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35EC2" w:rsidRPr="00435EC2" w:rsidRDefault="00435EC2" w:rsidP="00D310DC">
      <w:pPr>
        <w:pStyle w:val="GvdeMetni"/>
        <w:spacing w:before="28"/>
        <w:ind w:left="2269" w:right="2054" w:firstLine="611"/>
        <w:rPr>
          <w:rFonts w:asciiTheme="minorBidi" w:hAnsiTheme="minorBidi" w:cstheme="minorBidi"/>
          <w:b/>
          <w:bCs/>
          <w:sz w:val="16"/>
          <w:szCs w:val="16"/>
        </w:rPr>
      </w:pPr>
      <w:r w:rsidRPr="00435EC2">
        <w:rPr>
          <w:rFonts w:asciiTheme="minorBidi" w:hAnsiTheme="minorBidi" w:cstheme="minorBidi"/>
          <w:b/>
          <w:bCs/>
          <w:sz w:val="16"/>
          <w:szCs w:val="16"/>
        </w:rPr>
        <w:t>2023-</w:t>
      </w:r>
      <w:r w:rsidR="00350D60" w:rsidRPr="00435EC2">
        <w:rPr>
          <w:rFonts w:asciiTheme="minorBidi" w:hAnsiTheme="minorBidi" w:cstheme="minorBidi"/>
          <w:b/>
          <w:bCs/>
          <w:sz w:val="16"/>
          <w:szCs w:val="16"/>
        </w:rPr>
        <w:t>2024 EĞİTİM ÖĞRETİM YILI</w:t>
      </w:r>
      <w:r w:rsidRPr="00435EC2">
        <w:rPr>
          <w:rFonts w:asciiTheme="minorBidi" w:hAnsiTheme="minorBidi" w:cstheme="minorBidi"/>
          <w:b/>
          <w:bCs/>
          <w:sz w:val="16"/>
          <w:szCs w:val="16"/>
        </w:rPr>
        <w:t xml:space="preserve"> BAYRAK İMAM HATİP ORTAOKULU</w:t>
      </w:r>
    </w:p>
    <w:p w:rsidR="005F56EC" w:rsidRDefault="00435EC2" w:rsidP="00D310DC">
      <w:pPr>
        <w:pStyle w:val="GvdeMetni"/>
        <w:spacing w:before="28"/>
        <w:ind w:left="2989" w:right="2054" w:firstLine="611"/>
        <w:rPr>
          <w:rFonts w:asciiTheme="minorBidi" w:hAnsiTheme="minorBidi" w:cstheme="minorBidi"/>
          <w:b/>
          <w:bCs/>
          <w:sz w:val="16"/>
          <w:szCs w:val="16"/>
        </w:rPr>
      </w:pPr>
      <w:r w:rsidRPr="00435EC2">
        <w:rPr>
          <w:rFonts w:asciiTheme="minorBidi" w:hAnsiTheme="minorBidi" w:cstheme="minorBidi"/>
          <w:b/>
          <w:bCs/>
          <w:sz w:val="16"/>
          <w:szCs w:val="16"/>
        </w:rPr>
        <w:t xml:space="preserve">5/A SINIFI </w:t>
      </w:r>
      <w:r w:rsidR="00CF32EF">
        <w:rPr>
          <w:rFonts w:asciiTheme="minorBidi" w:hAnsiTheme="minorBidi" w:cstheme="minorBidi"/>
          <w:b/>
          <w:bCs/>
          <w:sz w:val="16"/>
          <w:szCs w:val="16"/>
        </w:rPr>
        <w:t>ARAPÇA SINAVI</w:t>
      </w:r>
      <w:r w:rsidR="00CF32EF" w:rsidRPr="00435EC2">
        <w:rPr>
          <w:rFonts w:asciiTheme="minorBidi" w:hAnsiTheme="minorBidi" w:cstheme="minorBidi"/>
          <w:b/>
          <w:bCs/>
          <w:sz w:val="16"/>
          <w:szCs w:val="16"/>
        </w:rPr>
        <w:t xml:space="preserve"> </w:t>
      </w:r>
      <w:r w:rsidR="00350D60" w:rsidRPr="00435EC2">
        <w:rPr>
          <w:rFonts w:asciiTheme="minorBidi" w:hAnsiTheme="minorBidi" w:cstheme="minorBidi"/>
          <w:b/>
          <w:bCs/>
          <w:sz w:val="16"/>
          <w:szCs w:val="16"/>
        </w:rPr>
        <w:t>UYGULAMA ÖLÇEĞİ</w:t>
      </w:r>
    </w:p>
    <w:p w:rsidR="00311B6F" w:rsidRPr="00435EC2" w:rsidRDefault="00311B6F" w:rsidP="00D310DC">
      <w:pPr>
        <w:pStyle w:val="GvdeMetni"/>
        <w:spacing w:before="28"/>
        <w:ind w:left="2989" w:right="2054" w:firstLine="611"/>
        <w:rPr>
          <w:rFonts w:asciiTheme="minorBidi" w:hAnsiTheme="minorBidi" w:cstheme="minorBidi"/>
          <w:b/>
          <w:bCs/>
          <w:sz w:val="16"/>
          <w:szCs w:val="16"/>
        </w:rPr>
      </w:pPr>
    </w:p>
    <w:p w:rsidR="005F56EC" w:rsidRPr="00435EC2" w:rsidRDefault="005F56EC" w:rsidP="00D310DC">
      <w:pPr>
        <w:pStyle w:val="GvdeMetni"/>
        <w:spacing w:before="5"/>
        <w:rPr>
          <w:rFonts w:asciiTheme="minorBidi" w:hAnsiTheme="minorBidi" w:cstheme="minorBidi"/>
          <w:b/>
          <w:bCs/>
          <w:sz w:val="16"/>
          <w:szCs w:val="16"/>
        </w:rPr>
      </w:pPr>
    </w:p>
    <w:tbl>
      <w:tblPr>
        <w:tblStyle w:val="TabloKlavuzu"/>
        <w:tblW w:w="11541" w:type="dxa"/>
        <w:tblLayout w:type="fixed"/>
        <w:tblLook w:val="01E0" w:firstRow="1" w:lastRow="1" w:firstColumn="1" w:lastColumn="1" w:noHBand="0" w:noVBand="0"/>
      </w:tblPr>
      <w:tblGrid>
        <w:gridCol w:w="452"/>
        <w:gridCol w:w="657"/>
        <w:gridCol w:w="1290"/>
        <w:gridCol w:w="537"/>
        <w:gridCol w:w="537"/>
        <w:gridCol w:w="537"/>
        <w:gridCol w:w="537"/>
        <w:gridCol w:w="537"/>
        <w:gridCol w:w="537"/>
        <w:gridCol w:w="537"/>
        <w:gridCol w:w="537"/>
        <w:gridCol w:w="552"/>
        <w:gridCol w:w="537"/>
        <w:gridCol w:w="537"/>
        <w:gridCol w:w="537"/>
        <w:gridCol w:w="552"/>
        <w:gridCol w:w="552"/>
        <w:gridCol w:w="852"/>
        <w:gridCol w:w="727"/>
      </w:tblGrid>
      <w:tr w:rsidR="006C7E34" w:rsidRPr="00435EC2" w:rsidTr="007F33D3">
        <w:trPr>
          <w:trHeight w:val="537"/>
        </w:trPr>
        <w:tc>
          <w:tcPr>
            <w:tcW w:w="452" w:type="dxa"/>
            <w:vMerge w:val="restart"/>
            <w:textDirection w:val="btLr"/>
          </w:tcPr>
          <w:p w:rsidR="006C7E34" w:rsidRPr="00435EC2" w:rsidRDefault="00DD5392" w:rsidP="00DD5392">
            <w:pPr>
              <w:pStyle w:val="TableParagraph"/>
              <w:spacing w:before="1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SIRA NO</w:t>
            </w:r>
          </w:p>
        </w:tc>
        <w:tc>
          <w:tcPr>
            <w:tcW w:w="657" w:type="dxa"/>
            <w:vMerge w:val="restart"/>
            <w:textDirection w:val="btLr"/>
            <w:vAlign w:val="center"/>
          </w:tcPr>
          <w:p w:rsidR="006C7E34" w:rsidRPr="00435EC2" w:rsidRDefault="006C7E34" w:rsidP="00A45BBB">
            <w:pPr>
              <w:pStyle w:val="TableParagraph"/>
              <w:spacing w:before="1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6C7E34" w:rsidRPr="00435EC2" w:rsidRDefault="006C7E34" w:rsidP="00A45BBB">
            <w:pPr>
              <w:pStyle w:val="TableParagraph"/>
              <w:spacing w:before="1"/>
              <w:ind w:left="115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ÖĞRENCİ NO</w:t>
            </w:r>
          </w:p>
        </w:tc>
        <w:tc>
          <w:tcPr>
            <w:tcW w:w="1290" w:type="dxa"/>
            <w:vMerge w:val="restart"/>
            <w:textDirection w:val="btLr"/>
            <w:vAlign w:val="center"/>
          </w:tcPr>
          <w:p w:rsidR="006C7E34" w:rsidRPr="00435EC2" w:rsidRDefault="006C7E34" w:rsidP="00A45BBB">
            <w:pPr>
              <w:pStyle w:val="TableParagraph"/>
              <w:spacing w:before="3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  <w:p w:rsidR="006C7E34" w:rsidRPr="00435EC2" w:rsidRDefault="006C7E34" w:rsidP="00A45BBB">
            <w:pPr>
              <w:pStyle w:val="TableParagraph"/>
              <w:ind w:left="115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ÖĞRENCİNİN ADI SOYADI</w:t>
            </w:r>
          </w:p>
        </w:tc>
        <w:tc>
          <w:tcPr>
            <w:tcW w:w="3759" w:type="dxa"/>
            <w:gridSpan w:val="7"/>
            <w:vAlign w:val="center"/>
          </w:tcPr>
          <w:p w:rsidR="006C7E34" w:rsidRPr="00A45BBB" w:rsidRDefault="006C7E34" w:rsidP="00D310DC">
            <w:pPr>
              <w:pStyle w:val="TableParagraph"/>
              <w:spacing w:before="1"/>
              <w:ind w:left="110"/>
              <w:jc w:val="center"/>
              <w:rPr>
                <w:rFonts w:asciiTheme="minorBidi" w:hAnsiTheme="minorBidi" w:cstheme="minorBidi"/>
                <w:b/>
                <w:bCs/>
                <w:sz w:val="14"/>
                <w:szCs w:val="14"/>
              </w:rPr>
            </w:pPr>
            <w:r w:rsidRPr="00A45BBB">
              <w:rPr>
                <w:rFonts w:asciiTheme="minorBidi" w:hAnsiTheme="minorBidi" w:cstheme="minorBidi"/>
                <w:b/>
                <w:bCs/>
                <w:sz w:val="14"/>
                <w:szCs w:val="14"/>
              </w:rPr>
              <w:t>DİNLEME NOTU</w:t>
            </w:r>
          </w:p>
        </w:tc>
        <w:tc>
          <w:tcPr>
            <w:tcW w:w="3804" w:type="dxa"/>
            <w:gridSpan w:val="7"/>
            <w:vAlign w:val="center"/>
          </w:tcPr>
          <w:p w:rsidR="006C7E34" w:rsidRPr="00A45BBB" w:rsidRDefault="006C7E34" w:rsidP="00D310DC">
            <w:pPr>
              <w:pStyle w:val="TableParagraph"/>
              <w:spacing w:before="1"/>
              <w:ind w:left="110"/>
              <w:jc w:val="center"/>
              <w:rPr>
                <w:rFonts w:asciiTheme="minorBidi" w:hAnsiTheme="minorBidi" w:cstheme="minorBidi"/>
                <w:b/>
                <w:bCs/>
                <w:sz w:val="14"/>
                <w:szCs w:val="14"/>
              </w:rPr>
            </w:pPr>
            <w:r w:rsidRPr="00A45BBB">
              <w:rPr>
                <w:rFonts w:asciiTheme="minorBidi" w:hAnsiTheme="minorBidi" w:cstheme="minorBidi"/>
                <w:b/>
                <w:bCs/>
                <w:sz w:val="14"/>
                <w:szCs w:val="14"/>
              </w:rPr>
              <w:t>KONUŞMA NOTU</w:t>
            </w:r>
          </w:p>
        </w:tc>
        <w:tc>
          <w:tcPr>
            <w:tcW w:w="852" w:type="dxa"/>
            <w:vAlign w:val="center"/>
          </w:tcPr>
          <w:p w:rsidR="006C7E34" w:rsidRPr="00A45BBB" w:rsidRDefault="006C7E34" w:rsidP="00D310DC">
            <w:pPr>
              <w:pStyle w:val="TableParagraph"/>
              <w:spacing w:line="270" w:lineRule="atLeast"/>
              <w:ind w:left="115" w:right="71"/>
              <w:jc w:val="center"/>
              <w:rPr>
                <w:rFonts w:asciiTheme="minorBidi" w:hAnsiTheme="minorBidi" w:cstheme="minorBidi"/>
                <w:b/>
                <w:bCs/>
                <w:sz w:val="14"/>
                <w:szCs w:val="14"/>
              </w:rPr>
            </w:pPr>
            <w:r w:rsidRPr="00A45BBB">
              <w:rPr>
                <w:rFonts w:asciiTheme="minorBidi" w:hAnsiTheme="minorBidi" w:cstheme="minorBidi"/>
                <w:b/>
                <w:bCs/>
                <w:sz w:val="14"/>
                <w:szCs w:val="14"/>
              </w:rPr>
              <w:t>YAZILI NOTU</w:t>
            </w:r>
          </w:p>
        </w:tc>
        <w:tc>
          <w:tcPr>
            <w:tcW w:w="722" w:type="dxa"/>
            <w:vAlign w:val="center"/>
          </w:tcPr>
          <w:p w:rsidR="006C7E34" w:rsidRPr="00A45BBB" w:rsidRDefault="006C7E34" w:rsidP="00A45BBB">
            <w:pPr>
              <w:pStyle w:val="TableParagraph"/>
              <w:spacing w:before="1"/>
              <w:rPr>
                <w:rFonts w:asciiTheme="minorBidi" w:hAnsiTheme="minorBidi" w:cstheme="minorBidi"/>
                <w:b/>
                <w:bCs/>
                <w:sz w:val="14"/>
                <w:szCs w:val="14"/>
              </w:rPr>
            </w:pPr>
            <w:r w:rsidRPr="00816868">
              <w:rPr>
                <w:rFonts w:asciiTheme="minorBidi" w:hAnsiTheme="minorBidi" w:cstheme="minorBidi"/>
                <w:b/>
                <w:bCs/>
                <w:sz w:val="12"/>
                <w:szCs w:val="12"/>
              </w:rPr>
              <w:t>SONUÇ</w:t>
            </w:r>
          </w:p>
        </w:tc>
      </w:tr>
      <w:tr w:rsidR="006C7E34" w:rsidRPr="00435EC2" w:rsidTr="007F33D3">
        <w:trPr>
          <w:trHeight w:val="1134"/>
        </w:trPr>
        <w:tc>
          <w:tcPr>
            <w:tcW w:w="452" w:type="dxa"/>
            <w:vMerge/>
            <w:textDirection w:val="btLr"/>
          </w:tcPr>
          <w:p w:rsidR="006C7E34" w:rsidRPr="00435EC2" w:rsidRDefault="006C7E34" w:rsidP="00D310D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657" w:type="dxa"/>
            <w:vMerge/>
            <w:textDirection w:val="btLr"/>
          </w:tcPr>
          <w:p w:rsidR="006C7E34" w:rsidRPr="00435EC2" w:rsidRDefault="006C7E34" w:rsidP="00D310D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  <w:textDirection w:val="btLr"/>
          </w:tcPr>
          <w:p w:rsidR="006C7E34" w:rsidRPr="00435EC2" w:rsidRDefault="006C7E34" w:rsidP="00D310D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02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5 Puan</w:t>
            </w: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08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 Puan</w:t>
            </w: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08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 Puan</w:t>
            </w: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05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 Puan</w:t>
            </w: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06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 Puan</w:t>
            </w: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12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 Puan</w:t>
            </w: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08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25 Puan</w:t>
            </w: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08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5 Puan</w:t>
            </w:r>
          </w:p>
        </w:tc>
        <w:tc>
          <w:tcPr>
            <w:tcW w:w="552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13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 Puan</w:t>
            </w: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10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 Puan</w:t>
            </w: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11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 Puan</w:t>
            </w:r>
          </w:p>
        </w:tc>
        <w:tc>
          <w:tcPr>
            <w:tcW w:w="537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12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 Puan</w:t>
            </w:r>
          </w:p>
        </w:tc>
        <w:tc>
          <w:tcPr>
            <w:tcW w:w="552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17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 Puan</w:t>
            </w:r>
          </w:p>
        </w:tc>
        <w:tc>
          <w:tcPr>
            <w:tcW w:w="552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17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25 Puan</w:t>
            </w:r>
          </w:p>
        </w:tc>
        <w:tc>
          <w:tcPr>
            <w:tcW w:w="852" w:type="dxa"/>
            <w:textDirection w:val="btLr"/>
            <w:vAlign w:val="center"/>
          </w:tcPr>
          <w:p w:rsidR="006C7E34" w:rsidRPr="00435EC2" w:rsidRDefault="006C7E34" w:rsidP="00A45BBB">
            <w:pPr>
              <w:pStyle w:val="TableParagraph"/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50 Puan</w:t>
            </w:r>
          </w:p>
        </w:tc>
        <w:tc>
          <w:tcPr>
            <w:tcW w:w="722" w:type="dxa"/>
            <w:textDirection w:val="btLr"/>
            <w:vAlign w:val="center"/>
          </w:tcPr>
          <w:p w:rsidR="006C7E34" w:rsidRPr="00435EC2" w:rsidRDefault="006C7E34" w:rsidP="00A45BBB">
            <w:pPr>
              <w:pStyle w:val="TableParagraph"/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100 Puan</w:t>
            </w:r>
          </w:p>
        </w:tc>
      </w:tr>
      <w:tr w:rsidR="006C7E34" w:rsidRPr="00435EC2" w:rsidTr="007F33D3">
        <w:trPr>
          <w:trHeight w:val="3701"/>
        </w:trPr>
        <w:tc>
          <w:tcPr>
            <w:tcW w:w="452" w:type="dxa"/>
            <w:vMerge/>
            <w:textDirection w:val="btLr"/>
          </w:tcPr>
          <w:p w:rsidR="006C7E34" w:rsidRPr="00435EC2" w:rsidRDefault="006C7E34" w:rsidP="00D310D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657" w:type="dxa"/>
            <w:vMerge/>
            <w:textDirection w:val="btLr"/>
          </w:tcPr>
          <w:p w:rsidR="006C7E34" w:rsidRPr="00435EC2" w:rsidRDefault="006C7E34" w:rsidP="00D310D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  <w:textDirection w:val="btLr"/>
          </w:tcPr>
          <w:p w:rsidR="006C7E34" w:rsidRPr="00435EC2" w:rsidRDefault="006C7E34" w:rsidP="00D310D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sz w:val="14"/>
                <w:szCs w:val="18"/>
                <w:lang w:val="en-US"/>
              </w:rPr>
            </w:pPr>
            <w:proofErr w:type="spellStart"/>
            <w:r w:rsidRPr="00510C77">
              <w:rPr>
                <w:sz w:val="14"/>
                <w:szCs w:val="18"/>
                <w:lang w:val="en-US"/>
              </w:rPr>
              <w:t>Duyduğu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basit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sözcüklerin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anlamını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bilmese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de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seslendirir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>.</w:t>
            </w: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sz w:val="14"/>
                <w:szCs w:val="14"/>
              </w:rPr>
            </w:pPr>
            <w:r w:rsidRPr="00510C77">
              <w:rPr>
                <w:sz w:val="14"/>
                <w:szCs w:val="14"/>
              </w:rPr>
              <w:t>Dinlerken vurgu ve tonlamalardan iletişimsel anlamlar çıkarır.</w:t>
            </w: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sz w:val="14"/>
                <w:szCs w:val="18"/>
                <w:lang w:val="en-US"/>
              </w:rPr>
            </w:pPr>
            <w:r w:rsidRPr="00510C77">
              <w:rPr>
                <w:rFonts w:asciiTheme="minorBidi" w:hAnsiTheme="minorBidi" w:cstheme="minorBidi"/>
                <w:sz w:val="14"/>
                <w:szCs w:val="18"/>
              </w:rPr>
              <w:t>Basit selamlaşma ifadelerini ayırt eder.</w:t>
            </w: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sz w:val="14"/>
                <w:szCs w:val="18"/>
                <w:lang w:val="en-US"/>
              </w:rPr>
            </w:pPr>
            <w:proofErr w:type="spellStart"/>
            <w:r w:rsidRPr="00510C77">
              <w:rPr>
                <w:sz w:val="14"/>
                <w:szCs w:val="18"/>
                <w:lang w:val="en-US"/>
              </w:rPr>
              <w:t>Günlük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hayatta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sıklıkla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kullanılan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ve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öğretmen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tarafından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oldukça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yavaş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söylenen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ifadeleri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takip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eder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>.</w:t>
            </w: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sz w:val="14"/>
                <w:szCs w:val="18"/>
                <w:lang w:val="en-US"/>
              </w:rPr>
            </w:pPr>
            <w:proofErr w:type="spellStart"/>
            <w:r w:rsidRPr="00510C77">
              <w:rPr>
                <w:sz w:val="14"/>
                <w:szCs w:val="18"/>
                <w:lang w:val="en-US"/>
              </w:rPr>
              <w:t>Dinlediklerindeki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yer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, zaman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ve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kişileri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10C77">
              <w:rPr>
                <w:sz w:val="14"/>
                <w:szCs w:val="18"/>
                <w:lang w:val="en-US"/>
              </w:rPr>
              <w:t>belirler</w:t>
            </w:r>
            <w:proofErr w:type="spellEnd"/>
            <w:r w:rsidRPr="00510C77">
              <w:rPr>
                <w:sz w:val="14"/>
                <w:szCs w:val="18"/>
                <w:lang w:val="en-US"/>
              </w:rPr>
              <w:t>.</w:t>
            </w: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rFonts w:asciiTheme="minorBidi" w:hAnsiTheme="minorBidi" w:cstheme="minorBidi"/>
                <w:sz w:val="14"/>
                <w:szCs w:val="18"/>
              </w:rPr>
            </w:pPr>
            <w:r w:rsidRPr="00510C77">
              <w:rPr>
                <w:rFonts w:cs="Traditional Arabic"/>
                <w:kern w:val="20"/>
                <w:sz w:val="14"/>
                <w:szCs w:val="14"/>
              </w:rPr>
              <w:t>Arapçanın seslerini birbirinden ayırt eder.</w:t>
            </w: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rFonts w:asciiTheme="minorBidi" w:hAnsiTheme="minorBidi" w:cstheme="minorBidi"/>
                <w:b/>
                <w:bCs/>
                <w:sz w:val="12"/>
                <w:szCs w:val="16"/>
              </w:rPr>
            </w:pPr>
            <w:r w:rsidRPr="00510C77">
              <w:rPr>
                <w:rFonts w:asciiTheme="minorBidi" w:hAnsiTheme="minorBidi" w:cstheme="minorBidi"/>
                <w:b/>
                <w:bCs/>
                <w:sz w:val="16"/>
                <w:szCs w:val="20"/>
              </w:rPr>
              <w:t>Toplam</w:t>
            </w: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rFonts w:asciiTheme="minorBidi" w:hAnsiTheme="minorBidi" w:cstheme="minorBidi"/>
                <w:sz w:val="14"/>
                <w:szCs w:val="18"/>
              </w:rPr>
            </w:pPr>
            <w:r w:rsidRPr="00510C77">
              <w:rPr>
                <w:rFonts w:cs="Traditional Arabic"/>
                <w:kern w:val="20"/>
                <w:sz w:val="14"/>
                <w:szCs w:val="18"/>
              </w:rPr>
              <w:t>Günlük ilişkilerin gerektirdiği basit konuşma kalıplarını kullanır.</w:t>
            </w:r>
          </w:p>
        </w:tc>
        <w:tc>
          <w:tcPr>
            <w:tcW w:w="552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sz w:val="14"/>
                <w:szCs w:val="14"/>
              </w:rPr>
            </w:pPr>
            <w:r w:rsidRPr="00510C77">
              <w:rPr>
                <w:sz w:val="14"/>
                <w:szCs w:val="14"/>
              </w:rPr>
              <w:t>Oldukça basit, açık ve anlaşılır sorulara cevap verir.</w:t>
            </w: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rFonts w:asciiTheme="minorBidi" w:hAnsiTheme="minorBidi" w:cstheme="minorBidi"/>
                <w:sz w:val="14"/>
                <w:szCs w:val="18"/>
              </w:rPr>
            </w:pPr>
            <w:r w:rsidRPr="00510C77">
              <w:rPr>
                <w:rFonts w:asciiTheme="minorBidi" w:hAnsiTheme="minorBidi" w:cstheme="minorBidi"/>
                <w:sz w:val="14"/>
                <w:szCs w:val="18"/>
              </w:rPr>
              <w:t>Basit kelimelerle düşüncelerini ifade edebilir.</w:t>
            </w: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rFonts w:asciiTheme="minorBidi" w:hAnsiTheme="minorBidi" w:cstheme="minorBidi"/>
                <w:sz w:val="14"/>
                <w:szCs w:val="18"/>
              </w:rPr>
            </w:pPr>
            <w:r w:rsidRPr="00510C77">
              <w:rPr>
                <w:rFonts w:asciiTheme="minorBidi" w:hAnsiTheme="minorBidi" w:cstheme="minorBidi"/>
                <w:sz w:val="14"/>
                <w:szCs w:val="18"/>
              </w:rPr>
              <w:t>İçerik ve kelime bilgisi</w:t>
            </w:r>
          </w:p>
        </w:tc>
        <w:tc>
          <w:tcPr>
            <w:tcW w:w="537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rFonts w:asciiTheme="minorBidi" w:hAnsiTheme="minorBidi" w:cstheme="minorBidi"/>
                <w:sz w:val="14"/>
                <w:szCs w:val="18"/>
              </w:rPr>
            </w:pPr>
            <w:r w:rsidRPr="00510C77">
              <w:rPr>
                <w:rFonts w:asciiTheme="minorBidi" w:hAnsiTheme="minorBidi" w:cstheme="minorBidi"/>
                <w:sz w:val="14"/>
                <w:szCs w:val="18"/>
              </w:rPr>
              <w:t xml:space="preserve">Telaffuz </w:t>
            </w:r>
          </w:p>
        </w:tc>
        <w:tc>
          <w:tcPr>
            <w:tcW w:w="552" w:type="dxa"/>
            <w:textDirection w:val="btLr"/>
            <w:vAlign w:val="center"/>
          </w:tcPr>
          <w:p w:rsidR="006C7E34" w:rsidRPr="00510C77" w:rsidRDefault="006C7E34" w:rsidP="00EA6FB9">
            <w:pPr>
              <w:pStyle w:val="TableParagraph"/>
              <w:rPr>
                <w:rFonts w:asciiTheme="minorBidi" w:hAnsiTheme="minorBidi" w:cstheme="minorBidi"/>
                <w:sz w:val="14"/>
                <w:szCs w:val="18"/>
              </w:rPr>
            </w:pPr>
            <w:r w:rsidRPr="00510C77">
              <w:rPr>
                <w:rFonts w:asciiTheme="minorBidi" w:hAnsiTheme="minorBidi" w:cstheme="minorBidi"/>
                <w:sz w:val="14"/>
                <w:szCs w:val="18"/>
              </w:rPr>
              <w:t>Akıcılık</w:t>
            </w:r>
          </w:p>
        </w:tc>
        <w:tc>
          <w:tcPr>
            <w:tcW w:w="552" w:type="dxa"/>
            <w:textDirection w:val="btLr"/>
            <w:vAlign w:val="center"/>
          </w:tcPr>
          <w:p w:rsidR="006C7E34" w:rsidRPr="00A34F66" w:rsidRDefault="006C7E34" w:rsidP="00EA6FB9">
            <w:pPr>
              <w:pStyle w:val="TableParagraph"/>
              <w:rPr>
                <w:rFonts w:asciiTheme="minorBidi" w:hAnsiTheme="minorBidi" w:cstheme="minorBidi"/>
                <w:b/>
                <w:bCs/>
                <w:sz w:val="12"/>
                <w:szCs w:val="16"/>
              </w:rPr>
            </w:pPr>
            <w:r w:rsidRPr="00A34F66">
              <w:rPr>
                <w:rFonts w:asciiTheme="minorBidi" w:hAnsiTheme="minorBidi" w:cstheme="minorBidi"/>
                <w:b/>
                <w:bCs/>
                <w:sz w:val="16"/>
                <w:szCs w:val="20"/>
              </w:rPr>
              <w:t>Toplam</w:t>
            </w:r>
          </w:p>
        </w:tc>
        <w:tc>
          <w:tcPr>
            <w:tcW w:w="852" w:type="dxa"/>
          </w:tcPr>
          <w:p w:rsidR="006C7E34" w:rsidRPr="00435EC2" w:rsidRDefault="006C7E34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  <w:textDirection w:val="btLr"/>
          </w:tcPr>
          <w:p w:rsidR="006C7E34" w:rsidRPr="00435EC2" w:rsidRDefault="006C7E34" w:rsidP="00D310DC">
            <w:pPr>
              <w:pStyle w:val="TableParagraph"/>
              <w:spacing w:before="117"/>
              <w:ind w:left="115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435EC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(%25 dinleme)+(%25konuşma)+(%50 yazılı )</w:t>
            </w:r>
          </w:p>
        </w:tc>
      </w:tr>
      <w:tr w:rsidR="00816868" w:rsidRPr="00435EC2" w:rsidTr="007F33D3">
        <w:trPr>
          <w:trHeight w:val="335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6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adjustRightInd w:val="0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35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35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tabs>
                <w:tab w:val="left" w:pos="750"/>
              </w:tabs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adjustRightInd w:val="0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adjustRightInd w:val="0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5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adjustRightInd w:val="0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adjustRightInd w:val="0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adjustRightInd w:val="0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52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adjustRightInd w:val="0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16868" w:rsidRPr="00435EC2" w:rsidTr="007F33D3">
        <w:trPr>
          <w:trHeight w:val="321"/>
        </w:trPr>
        <w:tc>
          <w:tcPr>
            <w:tcW w:w="447" w:type="dxa"/>
          </w:tcPr>
          <w:p w:rsidR="00816868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657" w:type="dxa"/>
          </w:tcPr>
          <w:p w:rsidR="00816868" w:rsidRPr="00435EC2" w:rsidRDefault="00816868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816868" w:rsidRPr="00816868" w:rsidRDefault="00816868">
            <w:pPr>
              <w:adjustRightInd w:val="0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7" w:type="dxa"/>
          </w:tcPr>
          <w:p w:rsidR="00816868" w:rsidRPr="00435EC2" w:rsidRDefault="00816868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7F33D3" w:rsidRPr="00435EC2" w:rsidTr="007F33D3">
        <w:trPr>
          <w:trHeight w:val="325"/>
        </w:trPr>
        <w:tc>
          <w:tcPr>
            <w:tcW w:w="447" w:type="dxa"/>
          </w:tcPr>
          <w:p w:rsidR="007F33D3" w:rsidRDefault="007F33D3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657" w:type="dxa"/>
          </w:tcPr>
          <w:p w:rsidR="007F33D3" w:rsidRPr="00435EC2" w:rsidRDefault="007F33D3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7F33D3" w:rsidRPr="00816868" w:rsidRDefault="007F33D3" w:rsidP="00E51DFB">
            <w:pPr>
              <w:adjustRightInd w:val="0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7F33D3" w:rsidRPr="00435EC2" w:rsidTr="007F33D3">
        <w:trPr>
          <w:trHeight w:val="325"/>
        </w:trPr>
        <w:tc>
          <w:tcPr>
            <w:tcW w:w="447" w:type="dxa"/>
          </w:tcPr>
          <w:p w:rsidR="007F33D3" w:rsidRDefault="007F33D3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657" w:type="dxa"/>
          </w:tcPr>
          <w:p w:rsidR="007F33D3" w:rsidRPr="00435EC2" w:rsidRDefault="007F33D3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7F33D3" w:rsidRPr="00816868" w:rsidRDefault="007F33D3" w:rsidP="00A93E29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7F33D3" w:rsidRPr="00435EC2" w:rsidTr="007F33D3">
        <w:trPr>
          <w:trHeight w:val="325"/>
        </w:trPr>
        <w:tc>
          <w:tcPr>
            <w:tcW w:w="447" w:type="dxa"/>
          </w:tcPr>
          <w:p w:rsidR="007F33D3" w:rsidRDefault="007F33D3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657" w:type="dxa"/>
          </w:tcPr>
          <w:p w:rsidR="007F33D3" w:rsidRDefault="007F33D3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7F33D3" w:rsidRPr="00816868" w:rsidRDefault="007F33D3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7F33D3" w:rsidRPr="00435EC2" w:rsidTr="007F33D3">
        <w:trPr>
          <w:trHeight w:val="325"/>
        </w:trPr>
        <w:tc>
          <w:tcPr>
            <w:tcW w:w="447" w:type="dxa"/>
          </w:tcPr>
          <w:p w:rsidR="007F33D3" w:rsidRDefault="007F33D3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657" w:type="dxa"/>
          </w:tcPr>
          <w:p w:rsidR="007F33D3" w:rsidRDefault="007F33D3" w:rsidP="00556A1C">
            <w:pPr>
              <w:pStyle w:val="TableParagraph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:rsidR="007F33D3" w:rsidRPr="00816868" w:rsidRDefault="007F33D3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27" w:type="dxa"/>
          </w:tcPr>
          <w:p w:rsidR="007F33D3" w:rsidRPr="00435EC2" w:rsidRDefault="007F33D3" w:rsidP="00D310DC">
            <w:pPr>
              <w:pStyle w:val="TableParagraph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</w:tbl>
    <w:p w:rsidR="005F56EC" w:rsidRPr="00435EC2" w:rsidRDefault="005F56EC" w:rsidP="00D310DC">
      <w:pPr>
        <w:pStyle w:val="GvdeMetni"/>
        <w:rPr>
          <w:rFonts w:asciiTheme="minorBidi" w:hAnsiTheme="minorBidi" w:cstheme="minorBidi"/>
          <w:b/>
          <w:bCs/>
          <w:sz w:val="16"/>
          <w:szCs w:val="16"/>
        </w:rPr>
      </w:pPr>
    </w:p>
    <w:p w:rsidR="005F56EC" w:rsidRDefault="005F56EC" w:rsidP="00D310DC">
      <w:pPr>
        <w:pStyle w:val="GvdeMetni"/>
        <w:spacing w:before="1"/>
        <w:rPr>
          <w:rFonts w:asciiTheme="minorBidi" w:hAnsiTheme="minorBidi" w:cstheme="minorBidi"/>
          <w:b/>
          <w:bCs/>
          <w:sz w:val="16"/>
          <w:szCs w:val="16"/>
        </w:rPr>
      </w:pPr>
    </w:p>
    <w:p w:rsidR="00311B6F" w:rsidRDefault="00311B6F" w:rsidP="00D310DC">
      <w:pPr>
        <w:pStyle w:val="GvdeMetni"/>
        <w:spacing w:before="1"/>
        <w:rPr>
          <w:rFonts w:asciiTheme="minorBidi" w:hAnsiTheme="minorBidi" w:cstheme="minorBidi"/>
          <w:b/>
          <w:bCs/>
          <w:sz w:val="16"/>
          <w:szCs w:val="16"/>
        </w:rPr>
      </w:pPr>
    </w:p>
    <w:p w:rsidR="00423249" w:rsidRDefault="00423249" w:rsidP="00D310DC">
      <w:pPr>
        <w:pStyle w:val="GvdeMetni"/>
        <w:spacing w:before="1"/>
        <w:rPr>
          <w:rFonts w:asciiTheme="minorBidi" w:hAnsiTheme="minorBidi" w:cstheme="minorBidi"/>
          <w:b/>
          <w:bCs/>
          <w:sz w:val="16"/>
          <w:szCs w:val="16"/>
        </w:rPr>
      </w:pPr>
    </w:p>
    <w:p w:rsidR="00423249" w:rsidRDefault="00423249" w:rsidP="00D310DC">
      <w:pPr>
        <w:pStyle w:val="GvdeMetni"/>
        <w:spacing w:before="1"/>
        <w:rPr>
          <w:rFonts w:asciiTheme="minorBidi" w:hAnsiTheme="minorBidi" w:cstheme="minorBidi"/>
          <w:b/>
          <w:bCs/>
          <w:sz w:val="16"/>
          <w:szCs w:val="16"/>
        </w:rPr>
      </w:pPr>
    </w:p>
    <w:p w:rsidR="0069189A" w:rsidRPr="00435EC2" w:rsidRDefault="0069189A" w:rsidP="00D310DC">
      <w:pPr>
        <w:pStyle w:val="GvdeMetni"/>
        <w:spacing w:before="1"/>
        <w:rPr>
          <w:rFonts w:asciiTheme="minorBidi" w:hAnsiTheme="minorBidi" w:cstheme="minorBidi"/>
          <w:b/>
          <w:bCs/>
          <w:sz w:val="16"/>
          <w:szCs w:val="16"/>
        </w:rPr>
      </w:pPr>
    </w:p>
    <w:p w:rsidR="005F56EC" w:rsidRDefault="000A3C94" w:rsidP="00D310DC">
      <w:pPr>
        <w:pStyle w:val="GvdeMetni"/>
        <w:ind w:left="4388" w:right="4148" w:firstLine="201"/>
        <w:rPr>
          <w:rFonts w:asciiTheme="minorBidi" w:hAnsiTheme="minorBidi" w:cstheme="minorBidi"/>
          <w:b/>
          <w:bCs/>
          <w:sz w:val="16"/>
          <w:szCs w:val="16"/>
        </w:rPr>
      </w:pPr>
      <w:r w:rsidRPr="00435EC2">
        <w:rPr>
          <w:rFonts w:asciiTheme="minorBidi" w:hAnsiTheme="minorBidi" w:cstheme="minorBidi"/>
          <w:b/>
          <w:bCs/>
          <w:sz w:val="16"/>
          <w:szCs w:val="16"/>
        </w:rPr>
        <w:t xml:space="preserve">ARAPÇA </w:t>
      </w:r>
      <w:r w:rsidR="00350D60" w:rsidRPr="00435EC2">
        <w:rPr>
          <w:rFonts w:asciiTheme="minorBidi" w:hAnsiTheme="minorBidi" w:cstheme="minorBidi"/>
          <w:b/>
          <w:bCs/>
          <w:sz w:val="16"/>
          <w:szCs w:val="16"/>
        </w:rPr>
        <w:t>ÖĞRETMENİ</w:t>
      </w:r>
    </w:p>
    <w:p w:rsidR="00590F9C" w:rsidRDefault="00590F9C" w:rsidP="00D310DC">
      <w:pPr>
        <w:pStyle w:val="GvdeMetni"/>
        <w:ind w:left="4388" w:right="4148" w:firstLine="201"/>
        <w:rPr>
          <w:rFonts w:asciiTheme="minorBidi" w:hAnsiTheme="minorBidi" w:cstheme="minorBidi"/>
          <w:b/>
          <w:bCs/>
          <w:sz w:val="16"/>
          <w:szCs w:val="16"/>
        </w:rPr>
      </w:pPr>
      <w:bookmarkStart w:id="0" w:name="_GoBack"/>
      <w:bookmarkEnd w:id="0"/>
    </w:p>
    <w:sectPr w:rsidR="00590F9C" w:rsidSect="00435EC2">
      <w:type w:val="continuous"/>
      <w:pgSz w:w="11910" w:h="16840"/>
      <w:pgMar w:top="680" w:right="840" w:bottom="280" w:left="6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337F8"/>
    <w:multiLevelType w:val="hybridMultilevel"/>
    <w:tmpl w:val="B8DE8F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6EC"/>
    <w:rsid w:val="000600A8"/>
    <w:rsid w:val="000A3C94"/>
    <w:rsid w:val="003067BE"/>
    <w:rsid w:val="00311B6F"/>
    <w:rsid w:val="00350D60"/>
    <w:rsid w:val="00423249"/>
    <w:rsid w:val="00435EC2"/>
    <w:rsid w:val="00556A1C"/>
    <w:rsid w:val="00590F9C"/>
    <w:rsid w:val="005F56EC"/>
    <w:rsid w:val="0069189A"/>
    <w:rsid w:val="006C7E34"/>
    <w:rsid w:val="007F33D3"/>
    <w:rsid w:val="00816868"/>
    <w:rsid w:val="00A45BBB"/>
    <w:rsid w:val="00A63331"/>
    <w:rsid w:val="00CF32EF"/>
    <w:rsid w:val="00D310DC"/>
    <w:rsid w:val="00DD5392"/>
    <w:rsid w:val="00E1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D31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-Vurgu2">
    <w:name w:val="Light Shading Accent 2"/>
    <w:basedOn w:val="NormalTablo"/>
    <w:uiPriority w:val="60"/>
    <w:rsid w:val="00D310DC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D31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-Vurgu2">
    <w:name w:val="Light Shading Accent 2"/>
    <w:basedOn w:val="NormalTablo"/>
    <w:uiPriority w:val="60"/>
    <w:rsid w:val="00D310DC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48CE9-5390-4535-B756-FCD2EDD00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İBRAHİM NEŞELİ</cp:lastModifiedBy>
  <cp:revision>16</cp:revision>
  <cp:lastPrinted>2023-10-24T19:13:00Z</cp:lastPrinted>
  <dcterms:created xsi:type="dcterms:W3CDTF">2023-10-15T13:16:00Z</dcterms:created>
  <dcterms:modified xsi:type="dcterms:W3CDTF">2024-10-21T21:35:00Z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2023-10-15T00:00:00Z</vt:filetime>
  </property>
</Properties>
</file>