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B45" w:rsidRDefault="00102B45">
      <w:pPr>
        <w:spacing w:after="0"/>
        <w:rPr>
          <w:rFonts w:eastAsia="Times New Roman" w:cs="Calibri"/>
          <w:b/>
          <w:szCs w:val="24"/>
        </w:rPr>
      </w:pPr>
    </w:p>
    <w:p w:rsidR="00102B45" w:rsidRDefault="00102B45">
      <w:pPr>
        <w:spacing w:after="0"/>
        <w:jc w:val="center"/>
        <w:rPr>
          <w:b/>
        </w:rPr>
      </w:pPr>
    </w:p>
    <w:p w:rsidR="00102B45" w:rsidRDefault="005D02E2" w:rsidP="005D02E2">
      <w:pPr>
        <w:spacing w:after="0"/>
        <w:jc w:val="center"/>
        <w:rPr>
          <w:b/>
        </w:rPr>
      </w:pPr>
      <w:r>
        <w:rPr>
          <w:b/>
        </w:rPr>
        <w:t>2022-2023 EĞİTİM-ÖĞRETİM YILI SENE SONU</w:t>
      </w:r>
      <w:r w:rsidR="003F5CA4">
        <w:rPr>
          <w:b/>
        </w:rPr>
        <w:br/>
        <w:t>ORTAOKUL DKAB DERSİ</w:t>
      </w:r>
      <w:r>
        <w:rPr>
          <w:b/>
        </w:rPr>
        <w:t xml:space="preserve"> VE SEÇMELİ DERSLER</w:t>
      </w:r>
      <w:r w:rsidR="003F5CA4">
        <w:rPr>
          <w:b/>
        </w:rPr>
        <w:t xml:space="preserve"> İLÇE ZÜMRE TOPLANTI TUTANAĞI</w:t>
      </w:r>
    </w:p>
    <w:p w:rsidR="00102B45" w:rsidRDefault="00102B45">
      <w:pPr>
        <w:spacing w:after="0"/>
        <w:jc w:val="both"/>
        <w:rPr>
          <w:b/>
        </w:rPr>
      </w:pPr>
    </w:p>
    <w:p w:rsidR="00102B45" w:rsidRDefault="003F5CA4" w:rsidP="00037AF8">
      <w:r>
        <w:rPr>
          <w:b/>
        </w:rPr>
        <w:t xml:space="preserve">ZÜMRE NO         </w:t>
      </w:r>
      <w:r>
        <w:rPr>
          <w:b/>
        </w:rPr>
        <w:tab/>
        <w:t xml:space="preserve">: </w:t>
      </w:r>
      <w:r w:rsidR="005D02E2">
        <w:t>03</w:t>
      </w:r>
      <w:r>
        <w:rPr>
          <w:b/>
        </w:rPr>
        <w:br/>
        <w:t>TOPLANTI TARİHİ</w:t>
      </w:r>
      <w:r>
        <w:rPr>
          <w:b/>
        </w:rPr>
        <w:tab/>
        <w:t xml:space="preserve">: </w:t>
      </w:r>
      <w:r>
        <w:t>2</w:t>
      </w:r>
      <w:r w:rsidR="00F11DC8">
        <w:t>2</w:t>
      </w:r>
      <w:r>
        <w:t>/0</w:t>
      </w:r>
      <w:r w:rsidR="005D02E2">
        <w:t>6</w:t>
      </w:r>
      <w:r>
        <w:t xml:space="preserve">/2023 </w:t>
      </w:r>
      <w:r>
        <w:rPr>
          <w:b/>
        </w:rPr>
        <w:br/>
        <w:t xml:space="preserve">TOPLANTI </w:t>
      </w:r>
      <w:proofErr w:type="gramStart"/>
      <w:r>
        <w:rPr>
          <w:b/>
        </w:rPr>
        <w:t>YE</w:t>
      </w:r>
      <w:proofErr w:type="spellStart"/>
      <w:r>
        <w:rPr>
          <w:b/>
          <w:lang w:val="en-US"/>
        </w:rPr>
        <w:t>Ri</w:t>
      </w:r>
      <w:proofErr w:type="spellEnd"/>
      <w:r>
        <w:rPr>
          <w:b/>
          <w:lang w:val="en-US"/>
        </w:rPr>
        <w:t xml:space="preserve">   </w:t>
      </w:r>
      <w:r>
        <w:rPr>
          <w:b/>
        </w:rPr>
        <w:t xml:space="preserve">      </w:t>
      </w:r>
      <w:r w:rsidR="0039775E">
        <w:rPr>
          <w:b/>
        </w:rPr>
        <w:t xml:space="preserve">      </w:t>
      </w:r>
      <w:r>
        <w:rPr>
          <w:b/>
        </w:rPr>
        <w:t xml:space="preserve">: </w:t>
      </w:r>
      <w:bookmarkStart w:id="0" w:name="_GoBack"/>
      <w:r w:rsidR="00037AF8">
        <w:t>ZOOM</w:t>
      </w:r>
      <w:proofErr w:type="gramEnd"/>
      <w:r w:rsidR="00037AF8">
        <w:t xml:space="preserve"> (Online)</w:t>
      </w:r>
      <w:bookmarkEnd w:id="0"/>
      <w:r>
        <w:br/>
      </w:r>
    </w:p>
    <w:p w:rsidR="00102B45" w:rsidRDefault="003F5CA4">
      <w:pPr>
        <w:jc w:val="both"/>
        <w:rPr>
          <w:b/>
          <w:u w:val="single"/>
        </w:rPr>
      </w:pPr>
      <w:r>
        <w:rPr>
          <w:b/>
          <w:u w:val="single"/>
        </w:rPr>
        <w:t>GÜNDEM MADDELERİ:</w:t>
      </w:r>
    </w:p>
    <w:p w:rsidR="005D02E2" w:rsidRPr="005D02E2" w:rsidRDefault="005D02E2" w:rsidP="005D02E2">
      <w:pPr>
        <w:spacing w:after="0"/>
        <w:rPr>
          <w:color w:val="000000"/>
        </w:rPr>
      </w:pPr>
      <w:r w:rsidRPr="005D02E2">
        <w:rPr>
          <w:color w:val="000000"/>
        </w:rPr>
        <w:t>1. Açılış ve yoklama.</w:t>
      </w:r>
      <w:r w:rsidRPr="005D02E2">
        <w:rPr>
          <w:color w:val="000000"/>
        </w:rPr>
        <w:br/>
        <w:t>2. Bir önceki toplantıda alınan kararların değerlendirilmesi.</w:t>
      </w:r>
      <w:r w:rsidRPr="005D02E2">
        <w:rPr>
          <w:color w:val="000000"/>
        </w:rPr>
        <w:br/>
        <w:t>3. İlçe düzeyinde önümüzdeki yıl uygulama birliğinin sağlanması için yapılması gerekenler</w:t>
      </w:r>
      <w:r w:rsidRPr="005D02E2">
        <w:rPr>
          <w:color w:val="000000"/>
        </w:rPr>
        <w:br/>
        <w:t>4. Öğretim programlarında belirlenen ortak hedeflere ulaşılma hususlarının değerlendirilmesi.</w:t>
      </w:r>
      <w:r w:rsidRPr="005D02E2">
        <w:rPr>
          <w:color w:val="000000"/>
        </w:rPr>
        <w:br/>
        <w:t>5. Eğitim öğretim yılı içerisinde öğrencilerle yapılan sosyal etkinliklerin değerlendirilmesi</w:t>
      </w:r>
      <w:r w:rsidRPr="005D02E2">
        <w:rPr>
          <w:color w:val="000000"/>
        </w:rPr>
        <w:br/>
        <w:t>6. Öğrenci başarısının artırılması için alınacak tedbirler.</w:t>
      </w:r>
      <w:r w:rsidRPr="005D02E2">
        <w:rPr>
          <w:color w:val="000000"/>
        </w:rPr>
        <w:br/>
        <w:t>7. Öğrenci devamsızlık durumlarının değerlendirilmesi.</w:t>
      </w:r>
      <w:r w:rsidRPr="005D02E2">
        <w:rPr>
          <w:color w:val="000000"/>
        </w:rPr>
        <w:br/>
        <w:t>8. MEB, EBA erişilebilir içerikli dijital kaynaklar ile dağıtımı yapılan yardımcı ders kitaplarının değerlendirilmesi.</w:t>
      </w:r>
      <w:r w:rsidRPr="005D02E2">
        <w:rPr>
          <w:color w:val="000000"/>
        </w:rPr>
        <w:br/>
        <w:t xml:space="preserve">9. Yapılan yazılı sınavların değerlendirilmesi; </w:t>
      </w:r>
    </w:p>
    <w:p w:rsidR="005D02E2" w:rsidRPr="005D02E2" w:rsidRDefault="005D02E2" w:rsidP="005D02E2">
      <w:pPr>
        <w:spacing w:after="0"/>
        <w:rPr>
          <w:color w:val="000000"/>
        </w:rPr>
      </w:pPr>
      <w:r w:rsidRPr="005D02E2">
        <w:rPr>
          <w:color w:val="000000"/>
        </w:rPr>
        <w:t>10. LGS sonuçlarının değerlendirilmesi.</w:t>
      </w:r>
      <w:r w:rsidRPr="005D02E2">
        <w:rPr>
          <w:color w:val="000000"/>
        </w:rPr>
        <w:br/>
      </w:r>
      <w:r>
        <w:rPr>
          <w:color w:val="000000"/>
        </w:rPr>
        <w:t>11</w:t>
      </w:r>
      <w:r w:rsidRPr="005D02E2">
        <w:rPr>
          <w:color w:val="000000"/>
        </w:rPr>
        <w:t>. Zümre ve alanlar arası iş birliğinin geliştirilmesi </w:t>
      </w:r>
      <w:r w:rsidRPr="005D02E2">
        <w:rPr>
          <w:color w:val="000000"/>
        </w:rPr>
        <w:br/>
      </w:r>
      <w:r>
        <w:rPr>
          <w:color w:val="000000"/>
        </w:rPr>
        <w:t>12</w:t>
      </w:r>
      <w:r w:rsidRPr="005D02E2">
        <w:rPr>
          <w:color w:val="000000"/>
        </w:rPr>
        <w:t>. İş sağlığı ve güvenliği huşularının değerlendirilmesi.</w:t>
      </w:r>
      <w:r w:rsidRPr="005D02E2">
        <w:rPr>
          <w:color w:val="000000"/>
        </w:rPr>
        <w:br/>
      </w:r>
      <w:r>
        <w:rPr>
          <w:color w:val="000000"/>
        </w:rPr>
        <w:t>13</w:t>
      </w:r>
      <w:r w:rsidRPr="005D02E2">
        <w:rPr>
          <w:color w:val="000000"/>
        </w:rPr>
        <w:t>. Eğitim ve öğretimde kalitenin yükseltilmesi için görüş ve öneriler.</w:t>
      </w:r>
      <w:r w:rsidRPr="005D02E2">
        <w:rPr>
          <w:color w:val="000000"/>
        </w:rPr>
        <w:br/>
      </w:r>
      <w:r>
        <w:rPr>
          <w:color w:val="000000"/>
        </w:rPr>
        <w:t>14</w:t>
      </w:r>
      <w:r w:rsidRPr="005D02E2">
        <w:rPr>
          <w:color w:val="000000"/>
        </w:rPr>
        <w:t>. Kapanış</w:t>
      </w:r>
    </w:p>
    <w:p w:rsidR="00102B45" w:rsidRDefault="00102B45">
      <w:pPr>
        <w:spacing w:after="0"/>
        <w:jc w:val="center"/>
        <w:rPr>
          <w:b/>
        </w:rPr>
      </w:pPr>
    </w:p>
    <w:p w:rsidR="00102B45" w:rsidRDefault="00102B45">
      <w:pPr>
        <w:spacing w:after="0"/>
        <w:jc w:val="center"/>
        <w:rPr>
          <w:b/>
        </w:rPr>
      </w:pPr>
    </w:p>
    <w:p w:rsidR="00102B45" w:rsidRDefault="003F5CA4">
      <w:pPr>
        <w:spacing w:after="0"/>
        <w:rPr>
          <w:b/>
        </w:rPr>
      </w:pPr>
      <w:r>
        <w:rPr>
          <w:b/>
        </w:rPr>
        <w:t>DKAB ZÜMRE ÖĞRETMENLERİ TOPLANTISINDA ALINAN KARARLAR</w:t>
      </w:r>
    </w:p>
    <w:p w:rsidR="00102B45" w:rsidRDefault="00102B45">
      <w:pPr>
        <w:spacing w:after="0"/>
        <w:jc w:val="both"/>
        <w:rPr>
          <w:b/>
        </w:rPr>
      </w:pPr>
    </w:p>
    <w:p w:rsidR="00102B45" w:rsidRDefault="003F5CA4">
      <w:pPr>
        <w:pStyle w:val="ListeParagraf"/>
        <w:numPr>
          <w:ilvl w:val="0"/>
          <w:numId w:val="2"/>
        </w:numPr>
        <w:ind w:left="284" w:hanging="284"/>
        <w:jc w:val="both"/>
        <w:rPr>
          <w:b/>
        </w:rPr>
      </w:pPr>
      <w:r>
        <w:rPr>
          <w:b/>
        </w:rPr>
        <w:t>Açılış ve Yoklama</w:t>
      </w:r>
    </w:p>
    <w:p w:rsidR="00102B45" w:rsidRDefault="003F5CA4" w:rsidP="005D02E2">
      <w:pPr>
        <w:spacing w:after="0"/>
        <w:jc w:val="both"/>
      </w:pPr>
      <w:r>
        <w:t xml:space="preserve">Ortaokul DKAB İlçe Zümre Başkanı </w:t>
      </w:r>
      <w:r w:rsidR="005D02E2">
        <w:t>İbrahim NEŞELİ</w:t>
      </w:r>
      <w:r>
        <w:t xml:space="preserve"> tarafından toplantı iyi dilek ve temenniler ile açıldı.</w:t>
      </w:r>
      <w:r w:rsidR="0039775E">
        <w:t xml:space="preserve"> </w:t>
      </w:r>
      <w:r>
        <w:t xml:space="preserve">Toplantıya katılan öğretmenlerin imzaları alınarak yoklama yapıldı. (EK-1 Toplantıya katılan öğretmenler imza </w:t>
      </w:r>
      <w:proofErr w:type="spellStart"/>
      <w:r>
        <w:t>sirküsü</w:t>
      </w:r>
      <w:proofErr w:type="spellEnd"/>
      <w:r>
        <w:t>)</w:t>
      </w:r>
    </w:p>
    <w:p w:rsidR="00102B45" w:rsidRDefault="003F5CA4">
      <w:pPr>
        <w:tabs>
          <w:tab w:val="right" w:pos="9638"/>
        </w:tabs>
        <w:spacing w:after="0"/>
        <w:jc w:val="both"/>
      </w:pPr>
      <w:r>
        <w:tab/>
      </w:r>
    </w:p>
    <w:p w:rsidR="00102B45" w:rsidRDefault="003F5CA4">
      <w:pPr>
        <w:pStyle w:val="ListeParagraf"/>
        <w:numPr>
          <w:ilvl w:val="0"/>
          <w:numId w:val="2"/>
        </w:numPr>
        <w:ind w:left="284" w:hanging="284"/>
        <w:jc w:val="both"/>
        <w:rPr>
          <w:b/>
        </w:rPr>
      </w:pPr>
      <w:r>
        <w:rPr>
          <w:b/>
        </w:rPr>
        <w:t>Bir önceki toplantıda alınan kararların değerlendirilmesi</w:t>
      </w:r>
    </w:p>
    <w:p w:rsidR="00102B45" w:rsidRDefault="005D02E2">
      <w:pPr>
        <w:numPr>
          <w:ilvl w:val="0"/>
          <w:numId w:val="10"/>
        </w:numPr>
        <w:spacing w:after="0"/>
        <w:ind w:left="284" w:hanging="284"/>
      </w:pPr>
      <w:r>
        <w:t xml:space="preserve">Sene ortası </w:t>
      </w:r>
      <w:r w:rsidR="003F5CA4">
        <w:t>ilçe zümre toplantısında alınan kararların –genel olarak– isabetli olduğu,</w:t>
      </w:r>
    </w:p>
    <w:p w:rsidR="00102B45" w:rsidRDefault="003F5CA4">
      <w:pPr>
        <w:numPr>
          <w:ilvl w:val="0"/>
          <w:numId w:val="10"/>
        </w:numPr>
        <w:spacing w:after="0"/>
        <w:ind w:left="284" w:hanging="284"/>
      </w:pPr>
      <w:r>
        <w:rPr>
          <w:color w:val="000000"/>
        </w:rPr>
        <w:t xml:space="preserve">Ders konuları, </w:t>
      </w:r>
      <w:proofErr w:type="spellStart"/>
      <w:r>
        <w:rPr>
          <w:color w:val="000000"/>
        </w:rPr>
        <w:t>ünitelendirilmiş</w:t>
      </w:r>
      <w:proofErr w:type="spellEnd"/>
      <w:r>
        <w:rPr>
          <w:color w:val="000000"/>
        </w:rPr>
        <w:t xml:space="preserve"> yıllık planda gösterilen sıra ile işlenmeye özen gösterildiği,</w:t>
      </w:r>
    </w:p>
    <w:p w:rsidR="00102B45" w:rsidRDefault="003F5CA4">
      <w:pPr>
        <w:numPr>
          <w:ilvl w:val="0"/>
          <w:numId w:val="10"/>
        </w:numPr>
        <w:spacing w:after="0"/>
        <w:ind w:left="284" w:hanging="284"/>
      </w:pPr>
      <w:r>
        <w:t>Bu sene ilçemiz genelinde DÖGEP kapsamında yapılan çalışmaların verimli geçtiği tespit edildi.</w:t>
      </w:r>
    </w:p>
    <w:p w:rsidR="00102B45" w:rsidRDefault="00102B45">
      <w:pPr>
        <w:spacing w:after="0"/>
        <w:jc w:val="both"/>
        <w:rPr>
          <w:color w:val="000000"/>
        </w:rPr>
      </w:pPr>
    </w:p>
    <w:p w:rsidR="00102B45" w:rsidRPr="005D02E2" w:rsidRDefault="005D02E2" w:rsidP="005D02E2">
      <w:pPr>
        <w:jc w:val="both"/>
        <w:rPr>
          <w:b/>
        </w:rPr>
      </w:pPr>
      <w:r w:rsidRPr="005D02E2">
        <w:rPr>
          <w:b/>
          <w:bCs/>
          <w:sz w:val="24"/>
          <w:szCs w:val="24"/>
        </w:rPr>
        <w:t>3. İlçe düzeyinde önümüzdeki yıl uygulama birliğinin sağlanması için yapılması gerekenler</w:t>
      </w:r>
    </w:p>
    <w:p w:rsidR="00102B45" w:rsidRDefault="005D02E2">
      <w:pPr>
        <w:numPr>
          <w:ilvl w:val="0"/>
          <w:numId w:val="31"/>
        </w:numPr>
        <w:spacing w:after="0"/>
        <w:ind w:left="284" w:hanging="284"/>
      </w:pPr>
      <w:r>
        <w:t>Gelecek dönemde seçmeli derslerin gönüllülük esasına göre seçilmesi</w:t>
      </w:r>
      <w:r w:rsidR="003F5CA4">
        <w:t>,</w:t>
      </w:r>
    </w:p>
    <w:p w:rsidR="00102B45" w:rsidRDefault="005D02E2" w:rsidP="005D02E2">
      <w:pPr>
        <w:numPr>
          <w:ilvl w:val="0"/>
          <w:numId w:val="31"/>
        </w:numPr>
        <w:spacing w:after="0"/>
        <w:ind w:left="284" w:hanging="284"/>
      </w:pPr>
      <w:r>
        <w:t>Namaz konusuna dair soruların yapılacak her sınavda soru olarak sınavın içinde yer alması</w:t>
      </w:r>
    </w:p>
    <w:p w:rsidR="00102B45" w:rsidRDefault="005D02E2" w:rsidP="00361697">
      <w:pPr>
        <w:numPr>
          <w:ilvl w:val="0"/>
          <w:numId w:val="31"/>
        </w:numPr>
        <w:spacing w:after="0"/>
        <w:ind w:left="284" w:hanging="284"/>
      </w:pPr>
      <w:r>
        <w:t>Temel d</w:t>
      </w:r>
      <w:r w:rsidR="00361697">
        <w:t>ini bilgiler dersinin seçmeli derslerin en başında seçilmesi</w:t>
      </w:r>
    </w:p>
    <w:p w:rsidR="00102B45" w:rsidRDefault="00361697">
      <w:pPr>
        <w:numPr>
          <w:ilvl w:val="0"/>
          <w:numId w:val="31"/>
        </w:numPr>
        <w:spacing w:after="0"/>
        <w:ind w:left="284" w:hanging="284"/>
      </w:pPr>
      <w:r>
        <w:lastRenderedPageBreak/>
        <w:t>Adabı muaşeret konularına sık sık değinilmesi</w:t>
      </w:r>
    </w:p>
    <w:p w:rsidR="00102B45" w:rsidRDefault="00361697" w:rsidP="00361697">
      <w:pPr>
        <w:numPr>
          <w:ilvl w:val="0"/>
          <w:numId w:val="31"/>
        </w:numPr>
        <w:spacing w:after="0"/>
        <w:ind w:left="284" w:hanging="284"/>
      </w:pPr>
      <w:r>
        <w:t>Öğrenilen bilgilerin hayata geçirilmesi</w:t>
      </w:r>
      <w:r w:rsidR="009D1A1D">
        <w:t xml:space="preserve"> </w:t>
      </w:r>
      <w:r>
        <w:t xml:space="preserve">için okulun durumuna göre uygulamalar geliştirilmesi. </w:t>
      </w:r>
    </w:p>
    <w:p w:rsidR="00102B45" w:rsidRDefault="003F5CA4">
      <w:pPr>
        <w:jc w:val="both"/>
        <w:rPr>
          <w:b/>
        </w:rPr>
      </w:pPr>
      <w:r>
        <w:rPr>
          <w:b/>
        </w:rPr>
        <w:t>4.Öğretim programlarında belirlenen ortak hedeflere ulaşılması</w:t>
      </w:r>
    </w:p>
    <w:p w:rsidR="00102B45" w:rsidRDefault="003F5CA4">
      <w:pPr>
        <w:spacing w:after="0"/>
        <w:jc w:val="both"/>
        <w:rPr>
          <w:color w:val="000000"/>
        </w:rPr>
      </w:pPr>
      <w:r>
        <w:rPr>
          <w:color w:val="000000"/>
        </w:rPr>
        <w:t>Öğretim programlarında belirtilen ortak hedeflere ulaşılması için müfredatın dışına çıkılmaması ve kazanımların verilmesine azami dikkat edilmesi gerektiği konusunda görüş birliğine varıldı. Ayrıca;</w:t>
      </w:r>
    </w:p>
    <w:p w:rsidR="00102B45" w:rsidRDefault="00102B45">
      <w:pPr>
        <w:spacing w:after="0"/>
        <w:jc w:val="both"/>
        <w:rPr>
          <w:color w:val="000000"/>
        </w:rPr>
      </w:pPr>
    </w:p>
    <w:p w:rsidR="00102B45" w:rsidRDefault="003F5CA4">
      <w:pPr>
        <w:pStyle w:val="ListeParagraf"/>
        <w:numPr>
          <w:ilvl w:val="0"/>
          <w:numId w:val="28"/>
        </w:numPr>
        <w:spacing w:after="0"/>
        <w:ind w:left="284" w:hanging="284"/>
        <w:jc w:val="both"/>
        <w:rPr>
          <w:color w:val="000000"/>
        </w:rPr>
      </w:pPr>
      <w:r>
        <w:t>DKAB (4-8) dersi öğretim programındaki bazı konu başlıklarının çok genel ve kapsamı geniş olduğu,</w:t>
      </w:r>
    </w:p>
    <w:p w:rsidR="00102B45" w:rsidRDefault="003F5CA4">
      <w:pPr>
        <w:pStyle w:val="ListeParagraf"/>
        <w:numPr>
          <w:ilvl w:val="0"/>
          <w:numId w:val="28"/>
        </w:numPr>
        <w:spacing w:after="0"/>
        <w:ind w:left="284" w:hanging="284"/>
        <w:jc w:val="both"/>
        <w:rPr>
          <w:color w:val="000000"/>
        </w:rPr>
      </w:pPr>
      <w:r>
        <w:t>Ders kitaplarındaki etkinliklerin çoğaltılması ve geliştirilmesi gerektiği,</w:t>
      </w:r>
    </w:p>
    <w:p w:rsidR="00102B45" w:rsidRDefault="003F5CA4">
      <w:pPr>
        <w:pStyle w:val="ListeParagraf"/>
        <w:numPr>
          <w:ilvl w:val="0"/>
          <w:numId w:val="28"/>
        </w:numPr>
        <w:spacing w:after="0"/>
        <w:ind w:left="284" w:hanging="284"/>
        <w:jc w:val="both"/>
        <w:rPr>
          <w:color w:val="000000"/>
        </w:rPr>
      </w:pPr>
      <w:r>
        <w:t>Ders kitaplarındaki ölçme ve değerlendirme bölümündeki soruların kalitesinin arttırılması gerektiği,</w:t>
      </w:r>
    </w:p>
    <w:p w:rsidR="00102B45" w:rsidRDefault="003F5CA4">
      <w:pPr>
        <w:pStyle w:val="ListeParagraf"/>
        <w:numPr>
          <w:ilvl w:val="0"/>
          <w:numId w:val="28"/>
        </w:numPr>
        <w:spacing w:after="0"/>
        <w:ind w:left="284" w:hanging="284"/>
        <w:jc w:val="both"/>
        <w:rPr>
          <w:color w:val="000000"/>
        </w:rPr>
      </w:pPr>
      <w:r>
        <w:t>Ders kitaplarının yayınevi seçiminde öğretmenlerin etkili olmasının önemli olduğu,</w:t>
      </w:r>
    </w:p>
    <w:p w:rsidR="00102B45" w:rsidRDefault="00102B45">
      <w:pPr>
        <w:spacing w:after="0"/>
        <w:jc w:val="both"/>
        <w:rPr>
          <w:color w:val="000000"/>
        </w:rPr>
      </w:pPr>
    </w:p>
    <w:p w:rsidR="00102B45" w:rsidRDefault="003F5CA4">
      <w:pPr>
        <w:pStyle w:val="ListeParagraf"/>
        <w:numPr>
          <w:ilvl w:val="0"/>
          <w:numId w:val="28"/>
        </w:numPr>
        <w:spacing w:after="0"/>
        <w:ind w:left="284" w:hanging="284"/>
        <w:jc w:val="both"/>
        <w:rPr>
          <w:color w:val="000000"/>
        </w:rPr>
      </w:pPr>
      <w:r>
        <w:t xml:space="preserve">Kılavuz kitapları hazırlanma uygulamasına MEB’in devam etmesinin faydalı olduğu tespit edildi. </w:t>
      </w:r>
    </w:p>
    <w:p w:rsidR="00102B45" w:rsidRDefault="00102B45">
      <w:pPr>
        <w:pStyle w:val="ListeParagraf"/>
        <w:spacing w:after="0"/>
        <w:ind w:left="284"/>
        <w:jc w:val="both"/>
        <w:rPr>
          <w:color w:val="000000"/>
        </w:rPr>
      </w:pPr>
    </w:p>
    <w:p w:rsidR="00102B45" w:rsidRDefault="003F5CA4" w:rsidP="00EF262A">
      <w:pPr>
        <w:spacing w:after="0"/>
        <w:jc w:val="both"/>
        <w:rPr>
          <w:b/>
          <w:u w:val="single"/>
        </w:rPr>
      </w:pPr>
      <w:r>
        <w:rPr>
          <w:b/>
        </w:rPr>
        <w:t xml:space="preserve">5. </w:t>
      </w:r>
      <w:r w:rsidR="00EF262A" w:rsidRPr="00EF262A">
        <w:rPr>
          <w:b/>
          <w:bCs/>
        </w:rPr>
        <w:t>Eğitim öğretim yılı içerisinde öğrencilerle yapılan sosyal etkinliklerin değerlendirilmesi</w:t>
      </w:r>
    </w:p>
    <w:p w:rsidR="00102B45" w:rsidRDefault="00EF262A">
      <w:pPr>
        <w:spacing w:after="0"/>
        <w:jc w:val="both"/>
      </w:pPr>
      <w:r>
        <w:t>Derslerdeki kazanımlara yönelik yapılan sosyal etkinliklerde daha iyi ve kalıcı öğrenmenin sağlandığı görülmüştür.</w:t>
      </w:r>
    </w:p>
    <w:p w:rsidR="00EF262A" w:rsidRDefault="00EF262A" w:rsidP="00EF262A">
      <w:pPr>
        <w:spacing w:after="0"/>
        <w:jc w:val="both"/>
      </w:pPr>
      <w:r>
        <w:t xml:space="preserve">Öğrencinin bizzat dersin işlenişine </w:t>
      </w:r>
      <w:proofErr w:type="gramStart"/>
      <w:r>
        <w:t>dahil</w:t>
      </w:r>
      <w:proofErr w:type="gramEnd"/>
      <w:r>
        <w:t xml:space="preserve"> edilmesiyle birlikte derse katılım ve dersin sevilmesi dağlanmıştır.</w:t>
      </w:r>
    </w:p>
    <w:p w:rsidR="00EF262A" w:rsidRDefault="00EF262A" w:rsidP="00EF262A">
      <w:pPr>
        <w:spacing w:after="0"/>
        <w:jc w:val="both"/>
      </w:pPr>
    </w:p>
    <w:p w:rsidR="00EF262A" w:rsidRDefault="003F5CA4" w:rsidP="00EF262A">
      <w:pPr>
        <w:spacing w:after="0"/>
        <w:jc w:val="both"/>
        <w:rPr>
          <w:b/>
        </w:rPr>
      </w:pPr>
      <w:r>
        <w:rPr>
          <w:b/>
        </w:rPr>
        <w:t>6.</w:t>
      </w:r>
      <w:r w:rsidR="00EF262A" w:rsidRPr="00EF262A">
        <w:rPr>
          <w:b/>
        </w:rPr>
        <w:t xml:space="preserve"> Öğrenci başarısının artırılması için alınacak tedbirler.</w:t>
      </w:r>
    </w:p>
    <w:p w:rsidR="00EF262A" w:rsidRDefault="00EF262A" w:rsidP="00EF262A">
      <w:pPr>
        <w:pStyle w:val="ListeParagraf"/>
        <w:spacing w:after="0"/>
        <w:ind w:left="284"/>
        <w:jc w:val="both"/>
        <w:rPr>
          <w:b/>
        </w:rPr>
      </w:pPr>
    </w:p>
    <w:p w:rsidR="00EF262A" w:rsidRDefault="00EF262A" w:rsidP="00EF262A">
      <w:pPr>
        <w:pStyle w:val="ListeParagraf"/>
        <w:numPr>
          <w:ilvl w:val="0"/>
          <w:numId w:val="32"/>
        </w:numPr>
        <w:spacing w:after="0"/>
        <w:ind w:left="284" w:hanging="284"/>
        <w:jc w:val="both"/>
        <w:rPr>
          <w:color w:val="000000"/>
        </w:rPr>
      </w:pPr>
      <w:r>
        <w:rPr>
          <w:color w:val="000000"/>
        </w:rPr>
        <w:t>Aynı zümredeki öğretmenlerin sürekli olarak görüş alış verişinde bulunmasına,</w:t>
      </w:r>
    </w:p>
    <w:p w:rsidR="00EF262A" w:rsidRDefault="00EF262A" w:rsidP="00EF262A">
      <w:pPr>
        <w:pStyle w:val="ListeParagraf"/>
        <w:numPr>
          <w:ilvl w:val="0"/>
          <w:numId w:val="32"/>
        </w:numPr>
        <w:spacing w:after="0"/>
        <w:ind w:left="284" w:hanging="284"/>
        <w:jc w:val="both"/>
        <w:rPr>
          <w:color w:val="000000"/>
        </w:rPr>
      </w:pPr>
      <w:r>
        <w:rPr>
          <w:color w:val="000000"/>
        </w:rPr>
        <w:t>Teknolojinin azami ölçüde kullanılması için iş birliğiyle hareket edilmesine,</w:t>
      </w:r>
    </w:p>
    <w:p w:rsidR="00EF262A" w:rsidRDefault="00EF262A" w:rsidP="00EF262A">
      <w:pPr>
        <w:pStyle w:val="ListeParagraf"/>
        <w:numPr>
          <w:ilvl w:val="0"/>
          <w:numId w:val="32"/>
        </w:numPr>
        <w:spacing w:after="0"/>
        <w:ind w:left="284" w:hanging="284"/>
        <w:jc w:val="both"/>
        <w:rPr>
          <w:color w:val="000000"/>
        </w:rPr>
      </w:pPr>
      <w:r>
        <w:rPr>
          <w:color w:val="000000"/>
        </w:rPr>
        <w:t xml:space="preserve">EBA eğitim </w:t>
      </w:r>
      <w:proofErr w:type="spellStart"/>
      <w:r>
        <w:rPr>
          <w:color w:val="000000"/>
        </w:rPr>
        <w:t>portalındaki</w:t>
      </w:r>
      <w:proofErr w:type="spellEnd"/>
      <w:r>
        <w:rPr>
          <w:color w:val="000000"/>
        </w:rPr>
        <w:t xml:space="preserve"> kaynak ve testlerinden azami ölçüde yararlanılmasına,</w:t>
      </w:r>
    </w:p>
    <w:p w:rsidR="00EF262A" w:rsidRDefault="00EF262A" w:rsidP="00EF262A">
      <w:pPr>
        <w:pStyle w:val="ListeParagraf"/>
        <w:numPr>
          <w:ilvl w:val="0"/>
          <w:numId w:val="32"/>
        </w:numPr>
        <w:spacing w:after="0"/>
        <w:ind w:left="284" w:hanging="284"/>
        <w:jc w:val="both"/>
        <w:rPr>
          <w:color w:val="000000"/>
        </w:rPr>
      </w:pPr>
      <w:r>
        <w:rPr>
          <w:color w:val="000000"/>
        </w:rPr>
        <w:t xml:space="preserve">Aydın </w:t>
      </w:r>
      <w:proofErr w:type="spellStart"/>
      <w:r>
        <w:rPr>
          <w:color w:val="000000"/>
        </w:rPr>
        <w:t>ÖDM’nin</w:t>
      </w:r>
      <w:proofErr w:type="spellEnd"/>
      <w:r>
        <w:rPr>
          <w:color w:val="000000"/>
        </w:rPr>
        <w:t xml:space="preserve"> internet sayfası takip edilerek kazanım testlerinden faydalanılmasına,</w:t>
      </w:r>
    </w:p>
    <w:p w:rsidR="00EF262A" w:rsidRDefault="00EF262A" w:rsidP="00EF262A">
      <w:pPr>
        <w:pStyle w:val="ListeParagraf"/>
        <w:numPr>
          <w:ilvl w:val="0"/>
          <w:numId w:val="32"/>
        </w:numPr>
        <w:spacing w:after="0"/>
        <w:ind w:left="284" w:hanging="284"/>
        <w:jc w:val="both"/>
        <w:rPr>
          <w:color w:val="000000"/>
        </w:rPr>
      </w:pPr>
      <w:r>
        <w:t>Ders esnasında öğrencilere sık sık söz verilip derse katılımlarının sağlanmasına,</w:t>
      </w:r>
    </w:p>
    <w:p w:rsidR="00102B45" w:rsidRDefault="00EF262A" w:rsidP="00EF262A">
      <w:pPr>
        <w:pStyle w:val="ListeParagraf"/>
        <w:numPr>
          <w:ilvl w:val="0"/>
          <w:numId w:val="32"/>
        </w:numPr>
        <w:spacing w:after="0"/>
        <w:ind w:left="284" w:hanging="284"/>
        <w:jc w:val="both"/>
      </w:pPr>
      <w:r>
        <w:t xml:space="preserve">Öğrencilere sorulan soruların öğrenci seviyesine uygun olmasına dikkat edildi. </w:t>
      </w:r>
    </w:p>
    <w:p w:rsidR="00EF262A" w:rsidRDefault="00EF262A" w:rsidP="00EF262A">
      <w:pPr>
        <w:spacing w:after="0"/>
        <w:jc w:val="both"/>
      </w:pPr>
    </w:p>
    <w:p w:rsidR="00EF262A" w:rsidRDefault="00EF262A" w:rsidP="00EF262A">
      <w:pPr>
        <w:spacing w:after="0"/>
        <w:jc w:val="both"/>
        <w:rPr>
          <w:b/>
          <w:bCs/>
        </w:rPr>
      </w:pPr>
      <w:r w:rsidRPr="00EF262A">
        <w:rPr>
          <w:b/>
          <w:bCs/>
        </w:rPr>
        <w:t>7. Öğrenci devamsızlık durumlarının değerlendirilmesi.</w:t>
      </w:r>
    </w:p>
    <w:p w:rsidR="008C0523" w:rsidRDefault="008C0523" w:rsidP="00EF262A">
      <w:pPr>
        <w:spacing w:after="0"/>
        <w:jc w:val="both"/>
      </w:pPr>
      <w:r w:rsidRPr="008C0523">
        <w:t>Devamsızlık yapan öğrencilerin sorunlarının çözümü için veli ve idarecilerle görüşmeler yap</w:t>
      </w:r>
      <w:r>
        <w:t>ılmalı,</w:t>
      </w:r>
    </w:p>
    <w:p w:rsidR="008C0523" w:rsidRDefault="008C0523" w:rsidP="00EF262A">
      <w:pPr>
        <w:spacing w:after="0"/>
        <w:jc w:val="both"/>
      </w:pPr>
      <w:r>
        <w:t>Dersin sevilmesi için her derse özel materyaller hazırlanmasına gayret gösterilmeli</w:t>
      </w:r>
    </w:p>
    <w:p w:rsidR="008C0523" w:rsidRDefault="008C0523" w:rsidP="008C0523">
      <w:pPr>
        <w:spacing w:after="0"/>
        <w:jc w:val="both"/>
      </w:pPr>
      <w:r>
        <w:t>Devamın sağlanması öğrencinin başarısının etkilediğine dair bilimsel yönünün velilerle paylaşılması</w:t>
      </w:r>
    </w:p>
    <w:p w:rsidR="008C0523" w:rsidRPr="008C0523" w:rsidRDefault="008C0523" w:rsidP="008C0523">
      <w:pPr>
        <w:spacing w:after="0"/>
        <w:jc w:val="both"/>
      </w:pPr>
    </w:p>
    <w:p w:rsidR="008C0523" w:rsidRDefault="008C0523">
      <w:pPr>
        <w:jc w:val="both"/>
        <w:rPr>
          <w:b/>
          <w:bCs/>
          <w:color w:val="000000"/>
        </w:rPr>
      </w:pPr>
      <w:r w:rsidRPr="008C0523">
        <w:rPr>
          <w:b/>
          <w:bCs/>
          <w:color w:val="000000"/>
        </w:rPr>
        <w:t>8. MEB, EBA erişilebilir içerikli dijital kaynaklar ile dağıtımı yapılan yardımcı ders kitaplarının değerlendirilmesi.</w:t>
      </w:r>
    </w:p>
    <w:p w:rsidR="008C0523" w:rsidRDefault="008C0523" w:rsidP="008C0523">
      <w:pPr>
        <w:jc w:val="both"/>
        <w:rPr>
          <w:color w:val="000000"/>
        </w:rPr>
      </w:pPr>
      <w:r w:rsidRPr="008C0523">
        <w:rPr>
          <w:color w:val="000000"/>
        </w:rPr>
        <w:t xml:space="preserve">Hazırlanan kaynakların </w:t>
      </w:r>
      <w:r>
        <w:rPr>
          <w:color w:val="000000"/>
        </w:rPr>
        <w:t>sadece Din Kültürü ve Ahlak Bilgisi dersine uygun olarak hazırlanmasının yanında diğer seçmeli derslere fazla yer verilmemesi eksiklik oluşturmuştur.</w:t>
      </w:r>
    </w:p>
    <w:p w:rsidR="008C0523" w:rsidRDefault="008C0523" w:rsidP="008C0523">
      <w:pPr>
        <w:jc w:val="both"/>
        <w:rPr>
          <w:b/>
          <w:bCs/>
          <w:color w:val="000000"/>
        </w:rPr>
      </w:pPr>
      <w:r w:rsidRPr="008C0523">
        <w:rPr>
          <w:b/>
          <w:bCs/>
          <w:color w:val="000000"/>
        </w:rPr>
        <w:t>9. Yapılan yazılı sınavların değerlendirilmesi;</w:t>
      </w:r>
    </w:p>
    <w:p w:rsidR="008C0523" w:rsidRDefault="008C0523" w:rsidP="00384862">
      <w:pPr>
        <w:jc w:val="both"/>
        <w:rPr>
          <w:color w:val="000000"/>
        </w:rPr>
      </w:pPr>
      <w:r>
        <w:rPr>
          <w:color w:val="000000"/>
        </w:rPr>
        <w:t>Sınavlar derslerdeki kazanımlara uygun olarak eksiksiz</w:t>
      </w:r>
      <w:r w:rsidR="00384862">
        <w:rPr>
          <w:color w:val="000000"/>
        </w:rPr>
        <w:t xml:space="preserve"> bir şekilde </w:t>
      </w:r>
      <w:r>
        <w:rPr>
          <w:color w:val="000000"/>
        </w:rPr>
        <w:t>gerçekleştirilmiştir</w:t>
      </w:r>
      <w:r w:rsidR="00384862">
        <w:rPr>
          <w:color w:val="000000"/>
        </w:rPr>
        <w:t>.</w:t>
      </w:r>
    </w:p>
    <w:p w:rsidR="00384862" w:rsidRDefault="00384862" w:rsidP="00384862">
      <w:pPr>
        <w:jc w:val="both"/>
        <w:rPr>
          <w:b/>
          <w:bCs/>
          <w:color w:val="000000"/>
        </w:rPr>
      </w:pPr>
      <w:r w:rsidRPr="00384862">
        <w:rPr>
          <w:b/>
          <w:bCs/>
          <w:color w:val="000000"/>
        </w:rPr>
        <w:t>10. LGS sonuçlarının değerlendirilmesi.</w:t>
      </w:r>
    </w:p>
    <w:p w:rsidR="00384862" w:rsidRDefault="00384862" w:rsidP="00384862">
      <w:pPr>
        <w:jc w:val="both"/>
        <w:rPr>
          <w:color w:val="000000"/>
        </w:rPr>
      </w:pPr>
      <w:r>
        <w:rPr>
          <w:color w:val="000000"/>
        </w:rPr>
        <w:t xml:space="preserve">LGS sonuçlarının sonucuna bakıldığında okulun başından itibaren çalışan öğrencilerin başarıyı yakaladığı gözlemlenmiştir. </w:t>
      </w:r>
    </w:p>
    <w:p w:rsidR="00384862" w:rsidRDefault="00384862" w:rsidP="00384862">
      <w:pPr>
        <w:jc w:val="both"/>
        <w:rPr>
          <w:color w:val="000000"/>
        </w:rPr>
      </w:pPr>
      <w:r>
        <w:rPr>
          <w:color w:val="000000"/>
        </w:rPr>
        <w:lastRenderedPageBreak/>
        <w:t>Okullara göre farklılık gösteren başarının sorumluluğu öğretmenlere yüklenilmemelidir. Bazı okullar başta çalışkan öğrencilerle çalışırken başka okullara bu ortamın yakalanamaması öğretmenin sorumluluğu olarak görülmemelidir.</w:t>
      </w:r>
    </w:p>
    <w:p w:rsidR="00384862" w:rsidRDefault="00384862" w:rsidP="00384862">
      <w:pPr>
        <w:jc w:val="both"/>
        <w:rPr>
          <w:color w:val="000000"/>
        </w:rPr>
      </w:pPr>
      <w:r>
        <w:rPr>
          <w:color w:val="000000"/>
        </w:rPr>
        <w:t>Her öğretmen başarılıdır. Ama başarıya gitmeyi arzulamayan öğrencilerin olması başarıyı getirmeyecektir.</w:t>
      </w:r>
    </w:p>
    <w:p w:rsidR="00384862" w:rsidRPr="00384862" w:rsidRDefault="00384862" w:rsidP="00384862">
      <w:pPr>
        <w:jc w:val="both"/>
        <w:rPr>
          <w:color w:val="000000"/>
        </w:rPr>
      </w:pPr>
      <w:r>
        <w:rPr>
          <w:color w:val="000000"/>
        </w:rPr>
        <w:t xml:space="preserve">Başarı kıstasının okulun fiziksel olanaklarına ve öğrenci </w:t>
      </w:r>
      <w:proofErr w:type="gramStart"/>
      <w:r>
        <w:rPr>
          <w:color w:val="000000"/>
        </w:rPr>
        <w:t>profiline</w:t>
      </w:r>
      <w:proofErr w:type="gramEnd"/>
      <w:r>
        <w:rPr>
          <w:color w:val="000000"/>
        </w:rPr>
        <w:t xml:space="preserve"> uygun olarak yapılması gerekmektedir.</w:t>
      </w:r>
    </w:p>
    <w:p w:rsidR="00102B45" w:rsidRDefault="00EF262A">
      <w:pPr>
        <w:jc w:val="both"/>
        <w:rPr>
          <w:b/>
        </w:rPr>
      </w:pPr>
      <w:r>
        <w:rPr>
          <w:b/>
        </w:rPr>
        <w:t>11</w:t>
      </w:r>
      <w:r w:rsidR="003F5CA4">
        <w:rPr>
          <w:b/>
        </w:rPr>
        <w:t>.</w:t>
      </w:r>
      <w:r>
        <w:rPr>
          <w:b/>
        </w:rPr>
        <w:t xml:space="preserve"> </w:t>
      </w:r>
      <w:r w:rsidR="003F5CA4">
        <w:rPr>
          <w:b/>
        </w:rPr>
        <w:t>Zümre ve alanlar arası iş birliğinin değerlendirilmesi</w:t>
      </w:r>
    </w:p>
    <w:p w:rsidR="00102B45" w:rsidRDefault="003F5CA4">
      <w:pPr>
        <w:spacing w:after="0"/>
        <w:jc w:val="both"/>
      </w:pPr>
      <w:r>
        <w:t xml:space="preserve">Türkçe Öğretmeni ile </w:t>
      </w:r>
      <w:r>
        <w:tab/>
      </w:r>
      <w:r>
        <w:tab/>
      </w:r>
      <w:r>
        <w:sym w:font="Symbol" w:char="F0AE"/>
      </w:r>
      <w:r>
        <w:t xml:space="preserve">   "Edebiyatımızda Dini Motifler"</w:t>
      </w:r>
    </w:p>
    <w:p w:rsidR="00102B45" w:rsidRDefault="003F5CA4">
      <w:pPr>
        <w:spacing w:after="0"/>
        <w:jc w:val="both"/>
      </w:pPr>
      <w:r>
        <w:t xml:space="preserve">Görsel Sanatlar Öğretmeni ile </w:t>
      </w:r>
      <w:r>
        <w:tab/>
      </w:r>
      <w:r>
        <w:sym w:font="Symbol" w:char="F0AE"/>
      </w:r>
      <w:r>
        <w:t xml:space="preserve">   "Mimarimizde Dinin İzleri"</w:t>
      </w:r>
    </w:p>
    <w:p w:rsidR="00102B45" w:rsidRDefault="003F5CA4">
      <w:pPr>
        <w:spacing w:after="0"/>
        <w:jc w:val="both"/>
      </w:pPr>
      <w:r>
        <w:t xml:space="preserve">Müzik Öğretmeni ile </w:t>
      </w:r>
      <w:r>
        <w:tab/>
      </w:r>
      <w:r>
        <w:tab/>
      </w:r>
      <w:r>
        <w:sym w:font="Symbol" w:char="F0AE"/>
      </w:r>
      <w:r>
        <w:t xml:space="preserve">   "Musikimizde Dinin İzleri"</w:t>
      </w:r>
    </w:p>
    <w:p w:rsidR="00102B45" w:rsidRDefault="003F5CA4">
      <w:pPr>
        <w:spacing w:after="0"/>
        <w:jc w:val="both"/>
      </w:pPr>
      <w:r>
        <w:t xml:space="preserve">Sosyal Bilgiler Öğretmeni ile </w:t>
      </w:r>
      <w:r>
        <w:tab/>
      </w:r>
      <w:r>
        <w:sym w:font="Symbol" w:char="F0AE"/>
      </w:r>
      <w:r>
        <w:t xml:space="preserve">   "Atatürkçülük" ve "Toplumumuzu Birleştiren Temel Değerler"</w:t>
      </w:r>
    </w:p>
    <w:p w:rsidR="00102B45" w:rsidRDefault="003F5CA4">
      <w:pPr>
        <w:spacing w:after="0"/>
        <w:jc w:val="both"/>
      </w:pPr>
      <w:r>
        <w:t xml:space="preserve">PDR Öğretmeni ile </w:t>
      </w:r>
      <w:r>
        <w:tab/>
      </w:r>
      <w:r>
        <w:tab/>
      </w:r>
      <w:r>
        <w:sym w:font="Symbol" w:char="F0AE"/>
      </w:r>
      <w:r>
        <w:t xml:space="preserve">   "Zararlı Alışkanlıklardan Korunma Yolları"</w:t>
      </w:r>
    </w:p>
    <w:p w:rsidR="00102B45" w:rsidRDefault="00102B45">
      <w:pPr>
        <w:spacing w:after="0"/>
        <w:jc w:val="both"/>
      </w:pPr>
    </w:p>
    <w:p w:rsidR="00102B45" w:rsidRDefault="003F5CA4">
      <w:pPr>
        <w:spacing w:after="0"/>
        <w:jc w:val="both"/>
      </w:pPr>
      <w:r>
        <w:t>Yukarıda belirtilen konu ve öğretmenlerle ihtiyaç halinde fikir alış-verişi yapılmasına karar verildi.</w:t>
      </w:r>
    </w:p>
    <w:p w:rsidR="00102B45" w:rsidRDefault="00102B45">
      <w:pPr>
        <w:spacing w:after="0"/>
        <w:jc w:val="both"/>
        <w:rPr>
          <w:rFonts w:cs="Calibri"/>
          <w:bCs/>
        </w:rPr>
      </w:pPr>
    </w:p>
    <w:p w:rsidR="00384862" w:rsidRDefault="00384862" w:rsidP="00384862">
      <w:pPr>
        <w:spacing w:after="0"/>
        <w:jc w:val="both"/>
        <w:rPr>
          <w:b/>
        </w:rPr>
      </w:pPr>
      <w:r w:rsidRPr="00384862">
        <w:rPr>
          <w:b/>
        </w:rPr>
        <w:t>12. İş sağlığı ve güvenliği huşularının değerlendirilmesi.</w:t>
      </w:r>
    </w:p>
    <w:p w:rsidR="00102B45" w:rsidRPr="00384862" w:rsidRDefault="003F5CA4">
      <w:pPr>
        <w:pStyle w:val="ListeParagraf"/>
        <w:numPr>
          <w:ilvl w:val="0"/>
          <w:numId w:val="19"/>
        </w:numPr>
        <w:spacing w:after="0"/>
        <w:ind w:left="284" w:hanging="284"/>
        <w:jc w:val="both"/>
        <w:rPr>
          <w:rFonts w:cs="Calibri"/>
        </w:rPr>
      </w:pPr>
      <w:r>
        <w:t xml:space="preserve">Deprem öncesi alınacak önlemlerin çocuklara anlatılması  ülkemiz topraklarının yüzde 92 sinin deprem </w:t>
      </w:r>
      <w:proofErr w:type="spellStart"/>
      <w:r>
        <w:t>rizki</w:t>
      </w:r>
      <w:proofErr w:type="spellEnd"/>
      <w:r>
        <w:t xml:space="preserve"> taşıdığı göz önünde bulundurulduğundan gerekli tedbir ve hazırlıkların( </w:t>
      </w:r>
      <w:proofErr w:type="spellStart"/>
      <w:proofErr w:type="gramStart"/>
      <w:r>
        <w:t>maddi,manevi</w:t>
      </w:r>
      <w:proofErr w:type="spellEnd"/>
      <w:proofErr w:type="gramEnd"/>
      <w:r>
        <w:t xml:space="preserve"> yapılmasının önemi ve Canın Korunması ilkesinin hayatımızın her aşamasında uyarlanmasına,</w:t>
      </w:r>
    </w:p>
    <w:p w:rsidR="00384862" w:rsidRPr="00384862" w:rsidRDefault="00384862" w:rsidP="00384862">
      <w:pPr>
        <w:pStyle w:val="ListeParagraf"/>
        <w:numPr>
          <w:ilvl w:val="0"/>
          <w:numId w:val="19"/>
        </w:numPr>
        <w:spacing w:after="0"/>
        <w:ind w:left="284" w:hanging="284"/>
        <w:jc w:val="both"/>
        <w:rPr>
          <w:rFonts w:cs="Calibri"/>
        </w:rPr>
      </w:pPr>
      <w:r>
        <w:t>Güvenli davranışlar ile çocuklara doğru örnekler verilmesi,</w:t>
      </w:r>
    </w:p>
    <w:p w:rsidR="00102B45" w:rsidRDefault="003F5CA4">
      <w:pPr>
        <w:pStyle w:val="ListeParagraf"/>
        <w:numPr>
          <w:ilvl w:val="0"/>
          <w:numId w:val="19"/>
        </w:numPr>
        <w:spacing w:after="0"/>
        <w:ind w:left="284" w:hanging="284"/>
        <w:jc w:val="both"/>
        <w:rPr>
          <w:rFonts w:cs="Calibri"/>
        </w:rPr>
      </w:pPr>
      <w:r>
        <w:t>Güvenlik kültürünü benimseyerek hayatımızın her aşamasına uyarlanması,</w:t>
      </w:r>
    </w:p>
    <w:p w:rsidR="00102B45" w:rsidRDefault="003F5CA4">
      <w:pPr>
        <w:pStyle w:val="ListeParagraf"/>
        <w:numPr>
          <w:ilvl w:val="0"/>
          <w:numId w:val="19"/>
        </w:numPr>
        <w:spacing w:after="0"/>
        <w:ind w:left="284" w:hanging="284"/>
        <w:jc w:val="both"/>
        <w:rPr>
          <w:rFonts w:cs="Calibri"/>
        </w:rPr>
      </w:pPr>
      <w:r>
        <w:t>Güvenli yaşam tarzını benimsemeli attığımız her adımda “önce güvenlik” denmesi,</w:t>
      </w:r>
    </w:p>
    <w:p w:rsidR="00102B45" w:rsidRDefault="003F5CA4">
      <w:pPr>
        <w:pStyle w:val="ListeParagraf"/>
        <w:numPr>
          <w:ilvl w:val="0"/>
          <w:numId w:val="19"/>
        </w:numPr>
        <w:spacing w:after="0"/>
        <w:ind w:left="284" w:hanging="284"/>
        <w:jc w:val="both"/>
        <w:rPr>
          <w:rFonts w:cs="Calibri"/>
        </w:rPr>
      </w:pPr>
      <w:r>
        <w:t>Güvenlik kültürünü oluşturmaya erken yaşlardan başlanması gerektiği tespit edildi.</w:t>
      </w:r>
    </w:p>
    <w:p w:rsidR="00102B45" w:rsidRDefault="00102B45">
      <w:pPr>
        <w:spacing w:after="0"/>
        <w:jc w:val="both"/>
        <w:rPr>
          <w:b/>
        </w:rPr>
      </w:pPr>
    </w:p>
    <w:p w:rsidR="00200548" w:rsidRDefault="00384862" w:rsidP="00200548">
      <w:pPr>
        <w:pStyle w:val="ListeParagraf"/>
        <w:ind w:left="0"/>
        <w:jc w:val="both"/>
        <w:rPr>
          <w:b/>
        </w:rPr>
      </w:pPr>
      <w:r w:rsidRPr="00384862">
        <w:rPr>
          <w:b/>
        </w:rPr>
        <w:t>13. Eğitim ve öğretimde kalitenin yükseltilmesi için görüş ve öneriler.</w:t>
      </w:r>
    </w:p>
    <w:p w:rsidR="00200548" w:rsidRPr="00200548" w:rsidRDefault="00200548" w:rsidP="00200548">
      <w:pPr>
        <w:pStyle w:val="ListeParagraf"/>
        <w:numPr>
          <w:ilvl w:val="0"/>
          <w:numId w:val="38"/>
        </w:numPr>
        <w:jc w:val="both"/>
        <w:rPr>
          <w:b/>
        </w:rPr>
      </w:pPr>
      <w:r w:rsidRPr="00200548">
        <w:rPr>
          <w:rFonts w:eastAsia="Batang" w:cs="Calibri"/>
        </w:rPr>
        <w:t>Bakanlığın gerekli dersler için dijital içerikleri çoğaltması</w:t>
      </w:r>
    </w:p>
    <w:p w:rsidR="00200548" w:rsidRPr="00200548" w:rsidRDefault="00200548" w:rsidP="00200548">
      <w:pPr>
        <w:pStyle w:val="ListeParagraf"/>
        <w:numPr>
          <w:ilvl w:val="0"/>
          <w:numId w:val="38"/>
        </w:numPr>
        <w:jc w:val="both"/>
        <w:rPr>
          <w:b/>
        </w:rPr>
      </w:pPr>
      <w:r>
        <w:rPr>
          <w:rFonts w:eastAsia="Batang" w:cs="Calibri"/>
        </w:rPr>
        <w:t>Ders kitaplarında etkinliklere daha fazla yer verilmesi</w:t>
      </w:r>
    </w:p>
    <w:p w:rsidR="00200548" w:rsidRPr="00200548" w:rsidRDefault="00200548" w:rsidP="00200548">
      <w:pPr>
        <w:pStyle w:val="ListeParagraf"/>
        <w:numPr>
          <w:ilvl w:val="0"/>
          <w:numId w:val="38"/>
        </w:numPr>
        <w:jc w:val="both"/>
        <w:rPr>
          <w:b/>
        </w:rPr>
      </w:pPr>
      <w:r>
        <w:rPr>
          <w:rFonts w:eastAsia="Batang" w:cs="Calibri"/>
        </w:rPr>
        <w:t>Seçmeli dersler için gerekli öğretmen dokümanlarına yer verilmesi</w:t>
      </w:r>
    </w:p>
    <w:p w:rsidR="00200548" w:rsidRPr="00200548" w:rsidRDefault="00200548" w:rsidP="00200548">
      <w:pPr>
        <w:pStyle w:val="ListeParagraf"/>
        <w:numPr>
          <w:ilvl w:val="0"/>
          <w:numId w:val="38"/>
        </w:numPr>
        <w:jc w:val="both"/>
        <w:rPr>
          <w:b/>
        </w:rPr>
      </w:pPr>
      <w:r>
        <w:rPr>
          <w:rFonts w:eastAsia="Batang" w:cs="Calibri"/>
        </w:rPr>
        <w:t>Sınava yönelik çalışmaların yerine kazanıma yönelik ders içeriğinin oluşturulması</w:t>
      </w:r>
    </w:p>
    <w:p w:rsidR="00200548" w:rsidRPr="00200548" w:rsidRDefault="00200548" w:rsidP="00200548">
      <w:pPr>
        <w:pStyle w:val="ListeParagraf"/>
        <w:numPr>
          <w:ilvl w:val="0"/>
          <w:numId w:val="38"/>
        </w:numPr>
        <w:jc w:val="both"/>
        <w:rPr>
          <w:b/>
        </w:rPr>
      </w:pPr>
      <w:r>
        <w:rPr>
          <w:rFonts w:eastAsia="Batang" w:cs="Calibri"/>
        </w:rPr>
        <w:t>Derslere yönelik etkinliklerin ve yarışmaların bakanlık denetiminde yapılması</w:t>
      </w:r>
    </w:p>
    <w:p w:rsidR="00102B45" w:rsidRDefault="00102B45">
      <w:pPr>
        <w:spacing w:after="0"/>
        <w:jc w:val="both"/>
        <w:rPr>
          <w:color w:val="000000"/>
        </w:rPr>
      </w:pPr>
    </w:p>
    <w:p w:rsidR="00102B45" w:rsidRDefault="00200548">
      <w:pPr>
        <w:jc w:val="both"/>
        <w:rPr>
          <w:b/>
        </w:rPr>
      </w:pPr>
      <w:r>
        <w:rPr>
          <w:b/>
        </w:rPr>
        <w:t>14</w:t>
      </w:r>
      <w:r w:rsidR="003F5CA4">
        <w:rPr>
          <w:b/>
        </w:rPr>
        <w:t>.Dilek, temenniler ile kapanış</w:t>
      </w:r>
    </w:p>
    <w:p w:rsidR="00102B45" w:rsidRDefault="00200548" w:rsidP="00200548">
      <w:pPr>
        <w:jc w:val="both"/>
      </w:pPr>
      <w:r>
        <w:t>Tatilin dinlendirici ve yeni döneme daha zinde başlanılması</w:t>
      </w:r>
      <w:r w:rsidR="003F5CA4">
        <w:t xml:space="preserve"> dilek ve temennileri ile sona erdi.</w:t>
      </w:r>
    </w:p>
    <w:p w:rsidR="00200548" w:rsidRDefault="00200548" w:rsidP="00200548">
      <w:pPr>
        <w:ind w:firstLine="708"/>
        <w:rPr>
          <w:b/>
          <w:bCs/>
          <w:color w:val="000000"/>
        </w:rPr>
      </w:pPr>
    </w:p>
    <w:p w:rsidR="00200548" w:rsidRPr="00200548" w:rsidRDefault="00200548" w:rsidP="00200548">
      <w:pPr>
        <w:ind w:firstLine="708"/>
        <w:rPr>
          <w:b/>
          <w:bCs/>
          <w:color w:val="000000"/>
        </w:rPr>
      </w:pPr>
      <w:r w:rsidRPr="00200548">
        <w:rPr>
          <w:b/>
          <w:bCs/>
          <w:color w:val="000000"/>
        </w:rPr>
        <w:t>İbrahim NEŞELİ</w:t>
      </w:r>
    </w:p>
    <w:p w:rsidR="00102B45" w:rsidRPr="00200548" w:rsidRDefault="003F5CA4" w:rsidP="00200548">
      <w:pPr>
        <w:pStyle w:val="AralkYok"/>
        <w:tabs>
          <w:tab w:val="left" w:pos="3945"/>
          <w:tab w:val="left" w:pos="8190"/>
        </w:tabs>
        <w:rPr>
          <w:b/>
          <w:bCs/>
        </w:rPr>
      </w:pPr>
      <w:r w:rsidRPr="00200548">
        <w:rPr>
          <w:b/>
          <w:bCs/>
        </w:rPr>
        <w:t>Ortaokul DKAB İlçe Zümre Başkanı</w:t>
      </w:r>
    </w:p>
    <w:p w:rsidR="00102B45" w:rsidRDefault="003F5CA4" w:rsidP="00F11DC8">
      <w:pPr>
        <w:jc w:val="center"/>
        <w:rPr>
          <w:color w:val="000000"/>
        </w:rPr>
      </w:pPr>
      <w:r>
        <w:rPr>
          <w:color w:val="000000"/>
        </w:rPr>
        <w:t>2</w:t>
      </w:r>
      <w:r w:rsidR="00F11DC8">
        <w:rPr>
          <w:color w:val="000000"/>
        </w:rPr>
        <w:t>2</w:t>
      </w:r>
      <w:r>
        <w:rPr>
          <w:color w:val="000000"/>
        </w:rPr>
        <w:t>/</w:t>
      </w:r>
      <w:r w:rsidR="00200548">
        <w:rPr>
          <w:color w:val="000000"/>
        </w:rPr>
        <w:t>06</w:t>
      </w:r>
      <w:r>
        <w:rPr>
          <w:color w:val="000000"/>
        </w:rPr>
        <w:t>/2023</w:t>
      </w:r>
    </w:p>
    <w:p w:rsidR="00102B45" w:rsidRDefault="003F5CA4">
      <w:pPr>
        <w:spacing w:after="0"/>
        <w:jc w:val="center"/>
        <w:rPr>
          <w:color w:val="000000"/>
        </w:rPr>
      </w:pPr>
      <w:r>
        <w:rPr>
          <w:color w:val="000000"/>
        </w:rPr>
        <w:t>UYGUNDUR</w:t>
      </w:r>
    </w:p>
    <w:p w:rsidR="00102B45" w:rsidRDefault="00200548" w:rsidP="009D1A1D">
      <w:pPr>
        <w:spacing w:after="0"/>
        <w:jc w:val="center"/>
        <w:rPr>
          <w:color w:val="000000"/>
        </w:rPr>
      </w:pPr>
      <w:r>
        <w:rPr>
          <w:color w:val="000000"/>
        </w:rPr>
        <w:t>Ali K</w:t>
      </w:r>
      <w:r w:rsidR="009D1A1D">
        <w:rPr>
          <w:color w:val="000000"/>
        </w:rPr>
        <w:t>ÖKTAŞ</w:t>
      </w:r>
    </w:p>
    <w:p w:rsidR="00102B45" w:rsidRDefault="003F5CA4">
      <w:pPr>
        <w:spacing w:after="0"/>
        <w:jc w:val="center"/>
        <w:rPr>
          <w:color w:val="000000"/>
        </w:rPr>
      </w:pPr>
      <w:r>
        <w:rPr>
          <w:color w:val="000000"/>
        </w:rPr>
        <w:t>Koordinatör Okul Müdürü</w:t>
      </w:r>
    </w:p>
    <w:p w:rsidR="007D4166" w:rsidRDefault="007D4166">
      <w:pPr>
        <w:spacing w:after="0"/>
        <w:jc w:val="center"/>
        <w:rPr>
          <w:color w:val="000000"/>
        </w:rPr>
      </w:pPr>
    </w:p>
    <w:p w:rsidR="007D4166" w:rsidRPr="007D4166" w:rsidRDefault="007D4166" w:rsidP="009D1A1D">
      <w:pPr>
        <w:jc w:val="center"/>
        <w:rPr>
          <w:rFonts w:eastAsia="Calibri" w:cs="Calibri"/>
          <w:b/>
          <w:color w:val="000000"/>
        </w:rPr>
      </w:pPr>
      <w:proofErr w:type="spellStart"/>
      <w:r>
        <w:rPr>
          <w:rFonts w:eastAsia="Calibri" w:cs="Calibri"/>
          <w:b/>
          <w:color w:val="000000"/>
          <w:lang w:val="en-US"/>
        </w:rPr>
        <w:lastRenderedPageBreak/>
        <w:t>Alı</w:t>
      </w:r>
      <w:r w:rsidRPr="007D4166">
        <w:rPr>
          <w:rFonts w:eastAsia="Calibri" w:cs="Calibri"/>
          <w:b/>
          <w:color w:val="000000"/>
          <w:lang w:val="en-US"/>
        </w:rPr>
        <w:t>nan</w:t>
      </w:r>
      <w:proofErr w:type="spellEnd"/>
      <w:r w:rsidRPr="007D4166">
        <w:rPr>
          <w:rFonts w:eastAsia="Calibri" w:cs="Calibri"/>
          <w:b/>
          <w:color w:val="000000"/>
          <w:lang w:val="en-US"/>
        </w:rPr>
        <w:t xml:space="preserve"> </w:t>
      </w:r>
      <w:proofErr w:type="spellStart"/>
      <w:r w:rsidRPr="007D4166">
        <w:rPr>
          <w:rFonts w:eastAsia="Calibri" w:cs="Calibri"/>
          <w:b/>
          <w:color w:val="000000"/>
          <w:lang w:val="en-US"/>
        </w:rPr>
        <w:t>Kararlar</w:t>
      </w:r>
      <w:proofErr w:type="spellEnd"/>
    </w:p>
    <w:p w:rsidR="007D4166" w:rsidRPr="009D1A1D" w:rsidRDefault="009D1A1D" w:rsidP="009D1A1D">
      <w:pPr>
        <w:pStyle w:val="ListeParagraf"/>
        <w:numPr>
          <w:ilvl w:val="0"/>
          <w:numId w:val="37"/>
        </w:numPr>
        <w:jc w:val="both"/>
        <w:rPr>
          <w:color w:val="000000"/>
        </w:rPr>
      </w:pPr>
      <w:r>
        <w:rPr>
          <w:rFonts w:eastAsia="Times New Roman" w:hAnsi="Times New Roman" w:cs="Times New Roman"/>
          <w:lang w:val="en-US"/>
        </w:rPr>
        <w:t xml:space="preserve">1-2. </w:t>
      </w:r>
      <w:r w:rsidR="007D4166" w:rsidRPr="007D4166">
        <w:rPr>
          <w:rFonts w:ascii="Times New Roman" w:eastAsia="Times New Roman" w:hAnsi="Times New Roman" w:cs="Times New Roman"/>
        </w:rPr>
        <w:t>dönem</w:t>
      </w:r>
      <w:r>
        <w:rPr>
          <w:rFonts w:ascii="Times New Roman" w:eastAsia="Times New Roman" w:hAnsi="Times New Roman" w:cs="Times New Roman"/>
        </w:rPr>
        <w:t>lerdeki zümreler</w:t>
      </w:r>
      <w:r w:rsidR="007D4166" w:rsidRPr="007D4166">
        <w:rPr>
          <w:rFonts w:ascii="Times New Roman" w:eastAsia="Times New Roman" w:hAnsi="Times New Roman" w:cs="Times New Roman"/>
        </w:rPr>
        <w:t xml:space="preserve">de alınan kararların genel hatlarıyla eksiksiz uygulandığı, fikir birliğine varılarak, </w:t>
      </w:r>
      <w:r>
        <w:rPr>
          <w:rFonts w:ascii="Times New Roman" w:eastAsia="Times New Roman" w:hAnsi="Times New Roman" w:cs="Times New Roman"/>
        </w:rPr>
        <w:t>gelecek seneye</w:t>
      </w:r>
      <w:r w:rsidR="007D4166" w:rsidRPr="007D4166">
        <w:rPr>
          <w:rFonts w:ascii="Times New Roman" w:eastAsia="Times New Roman" w:hAnsi="Times New Roman" w:cs="Times New Roman"/>
        </w:rPr>
        <w:t xml:space="preserve"> de </w:t>
      </w:r>
      <w:r>
        <w:rPr>
          <w:rFonts w:ascii="Times New Roman" w:eastAsia="Times New Roman" w:hAnsi="Times New Roman" w:cs="Times New Roman"/>
        </w:rPr>
        <w:t xml:space="preserve">daha nitelikli olarak </w:t>
      </w:r>
      <w:r w:rsidR="007D4166" w:rsidRPr="007D4166">
        <w:rPr>
          <w:rFonts w:ascii="Times New Roman" w:eastAsia="Times New Roman" w:hAnsi="Times New Roman" w:cs="Times New Roman"/>
        </w:rPr>
        <w:t>uygulanmasına karar verildi.</w:t>
      </w:r>
    </w:p>
    <w:p w:rsidR="009D1A1D" w:rsidRPr="009D1A1D" w:rsidRDefault="009D1A1D" w:rsidP="009D1A1D">
      <w:pPr>
        <w:pStyle w:val="ListeParagraf"/>
        <w:numPr>
          <w:ilvl w:val="0"/>
          <w:numId w:val="37"/>
        </w:numPr>
        <w:jc w:val="both"/>
        <w:rPr>
          <w:color w:val="000000"/>
        </w:rPr>
      </w:pPr>
      <w:r w:rsidRPr="009D1A1D">
        <w:rPr>
          <w:color w:val="000000"/>
        </w:rPr>
        <w:t>Gelecek dönemde seçmeli derslerin gönüllülük esasına göre seçilmesi,</w:t>
      </w:r>
    </w:p>
    <w:p w:rsidR="009D1A1D" w:rsidRPr="009D1A1D" w:rsidRDefault="009D1A1D" w:rsidP="009D1A1D">
      <w:pPr>
        <w:pStyle w:val="ListeParagraf"/>
        <w:numPr>
          <w:ilvl w:val="0"/>
          <w:numId w:val="37"/>
        </w:numPr>
        <w:jc w:val="both"/>
        <w:rPr>
          <w:color w:val="000000"/>
        </w:rPr>
      </w:pPr>
      <w:r w:rsidRPr="009D1A1D">
        <w:rPr>
          <w:color w:val="000000"/>
        </w:rPr>
        <w:t>Namaz konusuna dair soruların yapılacak her sınavda soru olarak sınavın içinde yer alması</w:t>
      </w:r>
    </w:p>
    <w:p w:rsidR="009D1A1D" w:rsidRPr="009D1A1D" w:rsidRDefault="009D1A1D" w:rsidP="009D1A1D">
      <w:pPr>
        <w:pStyle w:val="ListeParagraf"/>
        <w:numPr>
          <w:ilvl w:val="0"/>
          <w:numId w:val="37"/>
        </w:numPr>
        <w:jc w:val="both"/>
        <w:rPr>
          <w:color w:val="000000"/>
        </w:rPr>
      </w:pPr>
      <w:r w:rsidRPr="009D1A1D">
        <w:rPr>
          <w:color w:val="000000"/>
        </w:rPr>
        <w:t>Temel dini bilgiler dersinin seçmeli derslerin en başında seçilmesi</w:t>
      </w:r>
    </w:p>
    <w:p w:rsidR="009D1A1D" w:rsidRPr="009D1A1D" w:rsidRDefault="009D1A1D" w:rsidP="009D1A1D">
      <w:pPr>
        <w:pStyle w:val="ListeParagraf"/>
        <w:numPr>
          <w:ilvl w:val="0"/>
          <w:numId w:val="37"/>
        </w:numPr>
        <w:jc w:val="both"/>
        <w:rPr>
          <w:color w:val="000000"/>
        </w:rPr>
      </w:pPr>
      <w:r w:rsidRPr="009D1A1D">
        <w:rPr>
          <w:color w:val="000000"/>
        </w:rPr>
        <w:t>Adabı muaşeret konularına sık sık değinilmesi</w:t>
      </w:r>
    </w:p>
    <w:p w:rsidR="009D1A1D" w:rsidRPr="009D1A1D" w:rsidRDefault="009D1A1D" w:rsidP="009D1A1D">
      <w:pPr>
        <w:pStyle w:val="ListeParagraf"/>
        <w:numPr>
          <w:ilvl w:val="0"/>
          <w:numId w:val="37"/>
        </w:numPr>
        <w:jc w:val="both"/>
        <w:rPr>
          <w:color w:val="000000"/>
        </w:rPr>
      </w:pPr>
      <w:r w:rsidRPr="009D1A1D">
        <w:rPr>
          <w:color w:val="000000"/>
        </w:rPr>
        <w:t xml:space="preserve">Öğrenilen bilgilerin hayata geçirilmesi için okulun durumuna göre uygulamalar geliştirilmesi. </w:t>
      </w:r>
    </w:p>
    <w:p w:rsidR="009D1A1D" w:rsidRPr="007D4166" w:rsidRDefault="009D1A1D" w:rsidP="009D1A1D">
      <w:pPr>
        <w:pStyle w:val="ListeParagraf"/>
        <w:numPr>
          <w:ilvl w:val="0"/>
          <w:numId w:val="37"/>
        </w:numPr>
        <w:jc w:val="both"/>
        <w:rPr>
          <w:color w:val="000000"/>
        </w:rPr>
      </w:pPr>
      <w:r w:rsidRPr="009D1A1D">
        <w:rPr>
          <w:color w:val="000000"/>
        </w:rPr>
        <w:t>Öğretim programlarında belirtilen ortak hedeflere ulaşılması için müfredatın dışına çıkılmaması ve kazanımların verilmesine azami dikkat edilmesi gerektiği konusunda görüş birliğine varıldı</w:t>
      </w:r>
      <w:r>
        <w:rPr>
          <w:color w:val="000000"/>
        </w:rPr>
        <w:t>.</w:t>
      </w:r>
    </w:p>
    <w:p w:rsidR="007D4166" w:rsidRPr="007D4166" w:rsidRDefault="007D4166" w:rsidP="001364C3">
      <w:pPr>
        <w:pStyle w:val="ListeParagraf"/>
        <w:numPr>
          <w:ilvl w:val="0"/>
          <w:numId w:val="37"/>
        </w:numPr>
        <w:jc w:val="both"/>
        <w:rPr>
          <w:color w:val="000000"/>
        </w:rPr>
      </w:pPr>
      <w:proofErr w:type="spellStart"/>
      <w:r w:rsidRPr="007D4166">
        <w:rPr>
          <w:rFonts w:eastAsia="Times New Roman" w:hAnsi="Times New Roman" w:cs="Times New Roman"/>
          <w:lang w:val="en-US"/>
        </w:rPr>
        <w:t>Ders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kitaplar</w:t>
      </w:r>
      <w:r w:rsidRPr="007D4166">
        <w:rPr>
          <w:rFonts w:eastAsia="Times New Roman" w:hAnsi="Times New Roman" w:cs="Times New Roman"/>
          <w:lang w:val="en-US"/>
        </w:rPr>
        <w:t>ı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konu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kapsam</w:t>
      </w:r>
      <w:r w:rsidRPr="007D4166">
        <w:rPr>
          <w:rFonts w:eastAsia="Times New Roman" w:hAnsi="Times New Roman" w:cs="Times New Roman"/>
          <w:lang w:val="en-US"/>
        </w:rPr>
        <w:t>ı</w:t>
      </w:r>
      <w:r w:rsidRPr="007D4166">
        <w:rPr>
          <w:rFonts w:eastAsia="Times New Roman" w:hAnsi="Times New Roman" w:cs="Times New Roman"/>
          <w:lang w:val="en-US"/>
        </w:rPr>
        <w:t>n</w:t>
      </w:r>
      <w:r w:rsidRPr="007D4166">
        <w:rPr>
          <w:rFonts w:eastAsia="Times New Roman" w:hAnsi="Times New Roman" w:cs="Times New Roman"/>
          <w:lang w:val="en-US"/>
        </w:rPr>
        <w:t>ı</w:t>
      </w:r>
      <w:r w:rsidRPr="007D4166">
        <w:rPr>
          <w:rFonts w:eastAsia="Times New Roman" w:hAnsi="Times New Roman" w:cs="Times New Roman"/>
          <w:lang w:val="en-US"/>
        </w:rPr>
        <w:t>n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yetersizli</w:t>
      </w:r>
      <w:r w:rsidRPr="007D4166">
        <w:rPr>
          <w:rFonts w:eastAsia="Times New Roman" w:hAnsi="Times New Roman" w:cs="Times New Roman"/>
          <w:lang w:val="en-US"/>
        </w:rPr>
        <w:t>ğ</w:t>
      </w:r>
      <w:r w:rsidRPr="007D4166">
        <w:rPr>
          <w:rFonts w:eastAsia="Times New Roman" w:hAnsi="Times New Roman" w:cs="Times New Roman"/>
          <w:lang w:val="en-US"/>
        </w:rPr>
        <w:t>inden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dolay</w:t>
      </w:r>
      <w:r w:rsidRPr="007D4166">
        <w:rPr>
          <w:rFonts w:eastAsia="Times New Roman" w:hAnsi="Times New Roman" w:cs="Times New Roman"/>
          <w:lang w:val="en-US"/>
        </w:rPr>
        <w:t>ı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kaynak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kitaplar</w:t>
      </w:r>
      <w:r w:rsidRPr="007D4166">
        <w:rPr>
          <w:rFonts w:eastAsia="Times New Roman" w:hAnsi="Times New Roman" w:cs="Times New Roman"/>
          <w:lang w:val="en-US"/>
        </w:rPr>
        <w:t>ı</w:t>
      </w:r>
      <w:r w:rsidRPr="007D4166">
        <w:rPr>
          <w:rFonts w:eastAsia="Times New Roman" w:hAnsi="Times New Roman" w:cs="Times New Roman"/>
          <w:lang w:val="en-US"/>
        </w:rPr>
        <w:t>n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belirlenip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öğ</w:t>
      </w:r>
      <w:r w:rsidRPr="007D4166">
        <w:rPr>
          <w:rFonts w:eastAsia="Times New Roman" w:hAnsi="Times New Roman" w:cs="Times New Roman"/>
          <w:lang w:val="en-US"/>
        </w:rPr>
        <w:t>rencilere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tavsiyelerde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bulunulmas</w:t>
      </w:r>
      <w:r w:rsidRPr="007D4166">
        <w:rPr>
          <w:rFonts w:eastAsia="Times New Roman" w:hAnsi="Times New Roman" w:cs="Times New Roman"/>
          <w:lang w:val="en-US"/>
        </w:rPr>
        <w:t>ı</w:t>
      </w:r>
      <w:r w:rsidRPr="007D4166">
        <w:rPr>
          <w:rFonts w:eastAsia="Times New Roman" w:hAnsi="Times New Roman" w:cs="Times New Roman"/>
          <w:lang w:val="en-US"/>
        </w:rPr>
        <w:t>na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karar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verildi</w:t>
      </w:r>
      <w:proofErr w:type="spellEnd"/>
      <w:r w:rsidRPr="007D4166">
        <w:rPr>
          <w:rFonts w:eastAsia="Times New Roman" w:hAnsi="Times New Roman" w:cs="Times New Roman"/>
          <w:lang w:val="en-US"/>
        </w:rPr>
        <w:t>.</w:t>
      </w:r>
    </w:p>
    <w:p w:rsidR="007D4166" w:rsidRPr="007D4166" w:rsidRDefault="007D4166" w:rsidP="00A419F4">
      <w:pPr>
        <w:pStyle w:val="ListeParagraf"/>
        <w:numPr>
          <w:ilvl w:val="0"/>
          <w:numId w:val="37"/>
        </w:numPr>
        <w:jc w:val="both"/>
        <w:rPr>
          <w:color w:val="000000"/>
        </w:rPr>
      </w:pPr>
      <w:r w:rsidRPr="007D4166">
        <w:rPr>
          <w:rFonts w:ascii="Times New Roman" w:eastAsia="Times New Roman" w:hAnsi="Times New Roman" w:cs="Times New Roman"/>
        </w:rPr>
        <w:t>Ders işlenişinde uygulanacak yöntem ve tekniklerin öncelikle sınıfın seviyesine, öğrencilerin ilgilerine, algılama yeteneklerine ve konuya göre seçilmesine karar verildi.</w:t>
      </w:r>
    </w:p>
    <w:p w:rsidR="007D4166" w:rsidRPr="007D4166" w:rsidRDefault="007D4166" w:rsidP="00844369">
      <w:pPr>
        <w:pStyle w:val="ListeParagraf"/>
        <w:numPr>
          <w:ilvl w:val="0"/>
          <w:numId w:val="37"/>
        </w:numPr>
        <w:jc w:val="both"/>
        <w:rPr>
          <w:color w:val="000000"/>
        </w:rPr>
      </w:pPr>
      <w:r w:rsidRPr="007D4166">
        <w:rPr>
          <w:rFonts w:ascii="Times New Roman" w:eastAsia="Times New Roman" w:hAnsi="Times New Roman" w:cs="Times New Roman"/>
        </w:rPr>
        <w:t>Öğretim yöntem ve tekniklerinin genel anlamda öğrenci merkeze alınarak uygulanmaya devam edilmesine karar verildi.</w:t>
      </w:r>
    </w:p>
    <w:p w:rsidR="007D4166" w:rsidRPr="007D4166" w:rsidRDefault="007D4166" w:rsidP="00124B5F">
      <w:pPr>
        <w:pStyle w:val="ListeParagraf"/>
        <w:numPr>
          <w:ilvl w:val="0"/>
          <w:numId w:val="37"/>
        </w:numPr>
        <w:spacing w:after="160" w:line="360" w:lineRule="auto"/>
        <w:jc w:val="both"/>
        <w:rPr>
          <w:color w:val="000000"/>
        </w:rPr>
      </w:pPr>
      <w:r w:rsidRPr="007D4166">
        <w:rPr>
          <w:rFonts w:ascii="Times New Roman" w:eastAsia="Times New Roman" w:hAnsi="Times New Roman" w:cs="Times New Roman"/>
        </w:rPr>
        <w:t>Konuların daha iyi anlaşılması için diğer zümre öğretmenleriyle yapılan işbirliğinin devam ettirilmesine karar verildi.</w:t>
      </w:r>
    </w:p>
    <w:p w:rsidR="007D4166" w:rsidRPr="007D4166" w:rsidRDefault="005414D2" w:rsidP="008E4551">
      <w:pPr>
        <w:pStyle w:val="ListeParagraf"/>
        <w:numPr>
          <w:ilvl w:val="0"/>
          <w:numId w:val="37"/>
        </w:numPr>
        <w:spacing w:after="160" w:line="360" w:lineRule="auto"/>
        <w:jc w:val="both"/>
        <w:rPr>
          <w:color w:val="000000"/>
        </w:rPr>
      </w:pPr>
      <w:hyperlink r:id="rId8" w:history="1">
        <w:r w:rsidR="007D4166" w:rsidRPr="007D4166">
          <w:rPr>
            <w:rStyle w:val="Kpr"/>
            <w:rFonts w:eastAsia="Calibri"/>
            <w:lang w:eastAsia="en-US"/>
          </w:rPr>
          <w:t>http://yardimcikaynaklar.meb.gov.tr</w:t>
        </w:r>
      </w:hyperlink>
      <w:r w:rsidR="007D4166" w:rsidRPr="007D4166">
        <w:rPr>
          <w:rFonts w:ascii="Times New Roman" w:eastAsia="Calibri" w:hAnsi="Times New Roman" w:cs="Times New Roman"/>
          <w:lang w:eastAsia="en-US"/>
        </w:rPr>
        <w:t xml:space="preserve"> ve </w:t>
      </w:r>
      <w:hyperlink r:id="rId9" w:history="1">
        <w:r w:rsidR="007D4166" w:rsidRPr="007D4166">
          <w:rPr>
            <w:rStyle w:val="Kpr"/>
            <w:rFonts w:eastAsia="Calibri"/>
            <w:lang w:eastAsia="en-US"/>
          </w:rPr>
          <w:t>https://ods.eba.gov.tr/</w:t>
        </w:r>
      </w:hyperlink>
      <w:r w:rsidR="007D4166" w:rsidRPr="007D4166">
        <w:rPr>
          <w:rStyle w:val="Kpr"/>
          <w:rFonts w:eastAsia="Calibri"/>
          <w:lang w:eastAsia="en-US"/>
        </w:rPr>
        <w:t xml:space="preserve"> </w:t>
      </w:r>
      <w:r w:rsidR="007D4166" w:rsidRPr="007D4166">
        <w:rPr>
          <w:rFonts w:ascii="Times New Roman" w:eastAsia="Calibri" w:hAnsi="Times New Roman" w:cs="Times New Roman"/>
          <w:lang w:eastAsia="en-US"/>
        </w:rPr>
        <w:t xml:space="preserve">sitesindeki paylaşılan ünite kaynaklarının tüm zümre öğretmenleri tarafından kullanılmaya devam edilmesine karar verildi. </w:t>
      </w:r>
    </w:p>
    <w:p w:rsidR="007D4166" w:rsidRPr="007D4166" w:rsidRDefault="007D4166" w:rsidP="009D1A1D">
      <w:pPr>
        <w:pStyle w:val="ListeParagraf"/>
        <w:numPr>
          <w:ilvl w:val="0"/>
          <w:numId w:val="37"/>
        </w:numPr>
        <w:spacing w:after="160" w:line="360" w:lineRule="auto"/>
        <w:jc w:val="both"/>
        <w:rPr>
          <w:color w:val="000000"/>
        </w:rPr>
      </w:pPr>
      <w:r w:rsidRPr="007D4166">
        <w:rPr>
          <w:rFonts w:ascii="Times New Roman" w:eastAsia="Calibri" w:hAnsi="Times New Roman" w:cs="Times New Roman"/>
          <w:lang w:eastAsia="en-US"/>
        </w:rPr>
        <w:t xml:space="preserve">MEB tarafından gönderilen yardımcı kaynakların derslerde verimli olarak kullanıldığı ve </w:t>
      </w:r>
      <w:r w:rsidR="009D1A1D">
        <w:rPr>
          <w:rFonts w:ascii="Times New Roman" w:eastAsia="Calibri" w:hAnsi="Times New Roman" w:cs="Times New Roman"/>
          <w:lang w:eastAsia="en-US"/>
        </w:rPr>
        <w:t>gelecek seneye</w:t>
      </w:r>
      <w:r w:rsidRPr="007D4166">
        <w:rPr>
          <w:rFonts w:ascii="Times New Roman" w:eastAsia="Calibri" w:hAnsi="Times New Roman" w:cs="Times New Roman"/>
          <w:lang w:eastAsia="en-US"/>
        </w:rPr>
        <w:t xml:space="preserve"> de öğrencilerin bu kaynaklardan ödevlendirilmesine karar verildi. </w:t>
      </w:r>
    </w:p>
    <w:p w:rsidR="007D4166" w:rsidRDefault="007D4166">
      <w:pPr>
        <w:spacing w:after="0"/>
        <w:jc w:val="center"/>
        <w:rPr>
          <w:color w:val="000000"/>
        </w:rPr>
      </w:pPr>
    </w:p>
    <w:p w:rsidR="007D4166" w:rsidRDefault="007D4166">
      <w:pPr>
        <w:spacing w:after="0"/>
        <w:jc w:val="center"/>
        <w:rPr>
          <w:color w:val="000000"/>
        </w:rPr>
      </w:pPr>
    </w:p>
    <w:p w:rsidR="007D4166" w:rsidRDefault="007D4166">
      <w:pPr>
        <w:spacing w:after="0"/>
        <w:jc w:val="center"/>
        <w:rPr>
          <w:color w:val="000000"/>
        </w:rPr>
      </w:pPr>
    </w:p>
    <w:p w:rsidR="007D4166" w:rsidRDefault="007D4166">
      <w:pPr>
        <w:spacing w:after="0"/>
        <w:jc w:val="center"/>
        <w:rPr>
          <w:color w:val="000000"/>
        </w:rPr>
      </w:pPr>
    </w:p>
    <w:p w:rsidR="007D4166" w:rsidRDefault="007D4166">
      <w:pPr>
        <w:spacing w:after="0"/>
        <w:jc w:val="center"/>
        <w:rPr>
          <w:color w:val="000000"/>
        </w:rPr>
      </w:pPr>
    </w:p>
    <w:p w:rsidR="00823029" w:rsidRDefault="00823029">
      <w:pPr>
        <w:spacing w:after="0"/>
        <w:jc w:val="center"/>
      </w:pPr>
    </w:p>
    <w:sectPr w:rsidR="00823029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4D2" w:rsidRDefault="005414D2">
      <w:pPr>
        <w:spacing w:after="0" w:line="240" w:lineRule="auto"/>
      </w:pPr>
      <w:r>
        <w:separator/>
      </w:r>
    </w:p>
  </w:endnote>
  <w:endnote w:type="continuationSeparator" w:id="0">
    <w:p w:rsidR="005414D2" w:rsidRDefault="00541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B45" w:rsidRDefault="003F5CA4">
    <w:pPr>
      <w:pStyle w:val="Altbilgi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37AF8">
      <w:rPr>
        <w:noProof/>
      </w:rPr>
      <w:t>1</w:t>
    </w:r>
    <w:r>
      <w:rPr>
        <w:noProof/>
      </w:rPr>
      <w:fldChar w:fldCharType="end"/>
    </w:r>
  </w:p>
  <w:p w:rsidR="00102B45" w:rsidRDefault="00102B4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4D2" w:rsidRDefault="005414D2">
      <w:pPr>
        <w:spacing w:after="0" w:line="240" w:lineRule="auto"/>
      </w:pPr>
      <w:r>
        <w:separator/>
      </w:r>
    </w:p>
  </w:footnote>
  <w:footnote w:type="continuationSeparator" w:id="0">
    <w:p w:rsidR="005414D2" w:rsidRDefault="005414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B770D1D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55DEB426"/>
    <w:lvl w:ilvl="0" w:tplc="041F0011">
      <w:start w:val="1"/>
      <w:numFmt w:val="decimal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0000004"/>
    <w:multiLevelType w:val="hybridMultilevel"/>
    <w:tmpl w:val="55DEB426"/>
    <w:lvl w:ilvl="0" w:tplc="041F0011">
      <w:start w:val="1"/>
      <w:numFmt w:val="decimal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0000005"/>
    <w:multiLevelType w:val="hybridMultilevel"/>
    <w:tmpl w:val="09963C0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6"/>
    <w:multiLevelType w:val="hybridMultilevel"/>
    <w:tmpl w:val="C2DE797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7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2868672A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1">
      <w:start w:val="1"/>
      <w:numFmt w:val="decimal"/>
      <w:lvlText w:val="%2)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EF8C508C"/>
    <w:lvl w:ilvl="0" w:tplc="80688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A"/>
    <w:multiLevelType w:val="hybridMultilevel"/>
    <w:tmpl w:val="051424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B"/>
    <w:multiLevelType w:val="hybridMultilevel"/>
    <w:tmpl w:val="D4426F76"/>
    <w:lvl w:ilvl="0" w:tplc="87EC12F6">
      <w:start w:val="4"/>
      <w:numFmt w:val="bullet"/>
      <w:lvlText w:val="—"/>
      <w:lvlJc w:val="left"/>
      <w:pPr>
        <w:tabs>
          <w:tab w:val="left" w:pos="720"/>
        </w:tabs>
        <w:ind w:left="720" w:hanging="360"/>
      </w:pPr>
      <w:rPr>
        <w:rFonts w:ascii="Calibri" w:eastAsia="PMingLiU" w:hAnsi="Calibri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D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0000000E"/>
    <w:multiLevelType w:val="hybridMultilevel"/>
    <w:tmpl w:val="3EB041D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F"/>
    <w:multiLevelType w:val="hybridMultilevel"/>
    <w:tmpl w:val="7572F6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10"/>
    <w:multiLevelType w:val="hybridMultilevel"/>
    <w:tmpl w:val="0B5E79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1"/>
    <w:multiLevelType w:val="hybridMultilevel"/>
    <w:tmpl w:val="81145226"/>
    <w:lvl w:ilvl="0" w:tplc="041F0011">
      <w:start w:val="1"/>
      <w:numFmt w:val="decimal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00000012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3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267A7E36"/>
    <w:lvl w:ilvl="0" w:tplc="6BD4FF84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4F166178"/>
    <w:lvl w:ilvl="0" w:tplc="A22052D2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6"/>
    <w:multiLevelType w:val="hybridMultilevel"/>
    <w:tmpl w:val="FBCC60B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7"/>
    <w:multiLevelType w:val="hybridMultilevel"/>
    <w:tmpl w:val="ACD62AA2"/>
    <w:lvl w:ilvl="0" w:tplc="87EC12F6">
      <w:start w:val="4"/>
      <w:numFmt w:val="bullet"/>
      <w:lvlText w:val="—"/>
      <w:lvlJc w:val="left"/>
      <w:pPr>
        <w:ind w:left="1004" w:hanging="360"/>
      </w:pPr>
      <w:rPr>
        <w:rFonts w:ascii="Calibri" w:eastAsia="PMingLiU" w:hAnsi="Calibri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267A7E36"/>
    <w:lvl w:ilvl="0" w:tplc="6BD4FF84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9"/>
    <w:multiLevelType w:val="hybridMultilevel"/>
    <w:tmpl w:val="BE987A1C"/>
    <w:lvl w:ilvl="0" w:tplc="E74CF52E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A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B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7">
    <w:nsid w:val="0000001C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D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E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F"/>
    <w:multiLevelType w:val="hybridMultilevel"/>
    <w:tmpl w:val="55DEB426"/>
    <w:lvl w:ilvl="0" w:tplc="041F0011">
      <w:start w:val="1"/>
      <w:numFmt w:val="decimal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00000020"/>
    <w:multiLevelType w:val="hybridMultilevel"/>
    <w:tmpl w:val="BE7E6954"/>
    <w:lvl w:ilvl="0" w:tplc="B80C3E20">
      <w:start w:val="1"/>
      <w:numFmt w:val="lowerLetter"/>
      <w:lvlText w:val="%1)"/>
      <w:lvlJc w:val="left"/>
      <w:pPr>
        <w:ind w:left="720" w:hanging="360"/>
      </w:pPr>
      <w:rPr>
        <w:rFonts w:ascii="Calibri" w:hAnsi="Calibri" w:cs="Arial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1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331151F"/>
    <w:multiLevelType w:val="hybridMultilevel"/>
    <w:tmpl w:val="FB22D17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95A4A0E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AFD08CC"/>
    <w:multiLevelType w:val="hybridMultilevel"/>
    <w:tmpl w:val="8B20ACCC"/>
    <w:lvl w:ilvl="0" w:tplc="041F000F">
      <w:start w:val="1"/>
      <w:numFmt w:val="decimal"/>
      <w:lvlText w:val="%1."/>
      <w:lvlJc w:val="left"/>
      <w:pPr>
        <w:ind w:left="720" w:hanging="360"/>
      </w:pPr>
      <w:rPr>
        <w:rFonts w:eastAsia="Times New Roman" w:hAnsi="Times New Roman" w:cs="Times New Roman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8"/>
  </w:num>
  <w:num w:numId="3">
    <w:abstractNumId w:val="9"/>
  </w:num>
  <w:num w:numId="4">
    <w:abstractNumId w:val="7"/>
  </w:num>
  <w:num w:numId="5">
    <w:abstractNumId w:val="16"/>
  </w:num>
  <w:num w:numId="6">
    <w:abstractNumId w:val="3"/>
  </w:num>
  <w:num w:numId="7">
    <w:abstractNumId w:val="2"/>
  </w:num>
  <w:num w:numId="8">
    <w:abstractNumId w:val="30"/>
  </w:num>
  <w:num w:numId="9">
    <w:abstractNumId w:val="22"/>
  </w:num>
  <w:num w:numId="10">
    <w:abstractNumId w:val="11"/>
  </w:num>
  <w:num w:numId="11">
    <w:abstractNumId w:val="0"/>
  </w:num>
  <w:num w:numId="12">
    <w:abstractNumId w:val="17"/>
  </w:num>
  <w:num w:numId="13">
    <w:abstractNumId w:val="12"/>
  </w:num>
  <w:num w:numId="14">
    <w:abstractNumId w:val="28"/>
  </w:num>
  <w:num w:numId="15">
    <w:abstractNumId w:val="25"/>
  </w:num>
  <w:num w:numId="16">
    <w:abstractNumId w:val="34"/>
  </w:num>
  <w:num w:numId="17">
    <w:abstractNumId w:val="24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6"/>
  </w:num>
  <w:num w:numId="22">
    <w:abstractNumId w:val="1"/>
  </w:num>
  <w:num w:numId="23">
    <w:abstractNumId w:val="31"/>
  </w:num>
  <w:num w:numId="24">
    <w:abstractNumId w:val="21"/>
  </w:num>
  <w:num w:numId="25">
    <w:abstractNumId w:val="4"/>
  </w:num>
  <w:num w:numId="26">
    <w:abstractNumId w:val="13"/>
  </w:num>
  <w:num w:numId="27">
    <w:abstractNumId w:val="15"/>
  </w:num>
  <w:num w:numId="28">
    <w:abstractNumId w:val="32"/>
  </w:num>
  <w:num w:numId="29">
    <w:abstractNumId w:val="14"/>
  </w:num>
  <w:num w:numId="30">
    <w:abstractNumId w:val="10"/>
  </w:num>
  <w:num w:numId="31">
    <w:abstractNumId w:val="18"/>
  </w:num>
  <w:num w:numId="32">
    <w:abstractNumId w:val="29"/>
  </w:num>
  <w:num w:numId="33">
    <w:abstractNumId w:val="20"/>
  </w:num>
  <w:num w:numId="34">
    <w:abstractNumId w:val="27"/>
  </w:num>
  <w:num w:numId="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3"/>
  </w:num>
  <w:num w:numId="37">
    <w:abstractNumId w:val="35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B45"/>
    <w:rsid w:val="00037AF8"/>
    <w:rsid w:val="00102B45"/>
    <w:rsid w:val="00200548"/>
    <w:rsid w:val="00220BD1"/>
    <w:rsid w:val="002C0475"/>
    <w:rsid w:val="00361697"/>
    <w:rsid w:val="00384862"/>
    <w:rsid w:val="0039775E"/>
    <w:rsid w:val="003F5CA4"/>
    <w:rsid w:val="005414D2"/>
    <w:rsid w:val="005D02E2"/>
    <w:rsid w:val="007D4166"/>
    <w:rsid w:val="00823029"/>
    <w:rsid w:val="008C0523"/>
    <w:rsid w:val="009D1A1D"/>
    <w:rsid w:val="00BA4284"/>
    <w:rsid w:val="00D447B0"/>
    <w:rsid w:val="00EF262A"/>
    <w:rsid w:val="00F1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Arial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paragraph" w:styleId="AralkYok">
    <w:name w:val="No Spacing"/>
    <w:uiPriority w:val="1"/>
    <w:qFormat/>
    <w:pPr>
      <w:spacing w:after="0" w:line="240" w:lineRule="auto"/>
    </w:pPr>
    <w:rPr>
      <w:rFonts w:eastAsia="PMingLiU" w:cs="Times New Roman"/>
      <w:lang w:eastAsia="zh-TW"/>
    </w:rPr>
  </w:style>
  <w:style w:type="paragraph" w:styleId="GvdeMetni2">
    <w:name w:val="Body Text 2"/>
    <w:basedOn w:val="Normal"/>
    <w:link w:val="GvdeMetni2Char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GvdeMetni2Char">
    <w:name w:val="Gövde Metni 2 Char"/>
    <w:basedOn w:val="VarsaylanParagrafYazTipi"/>
    <w:link w:val="GvdeMetni2"/>
    <w:rPr>
      <w:rFonts w:ascii="Times New Roman" w:eastAsia="Times New Roman" w:hAnsi="Times New Roman" w:cs="Times New Roman"/>
      <w:szCs w:val="20"/>
      <w:lang w:eastAsia="tr-TR"/>
    </w:rPr>
  </w:style>
  <w:style w:type="character" w:styleId="Kpr">
    <w:name w:val="Hyperlink"/>
    <w:basedOn w:val="VarsaylanParagrafYazTipi"/>
    <w:rsid w:val="007D4166"/>
    <w:rPr>
      <w:rFonts w:ascii="Times New Roman" w:eastAsia="SimSun" w:hAnsi="Times New Roman" w:cs="Times New Roman"/>
      <w:color w:val="0000FF"/>
      <w:sz w:val="2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Arial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paragraph" w:styleId="AralkYok">
    <w:name w:val="No Spacing"/>
    <w:uiPriority w:val="1"/>
    <w:qFormat/>
    <w:pPr>
      <w:spacing w:after="0" w:line="240" w:lineRule="auto"/>
    </w:pPr>
    <w:rPr>
      <w:rFonts w:eastAsia="PMingLiU" w:cs="Times New Roman"/>
      <w:lang w:eastAsia="zh-TW"/>
    </w:rPr>
  </w:style>
  <w:style w:type="paragraph" w:styleId="GvdeMetni2">
    <w:name w:val="Body Text 2"/>
    <w:basedOn w:val="Normal"/>
    <w:link w:val="GvdeMetni2Char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GvdeMetni2Char">
    <w:name w:val="Gövde Metni 2 Char"/>
    <w:basedOn w:val="VarsaylanParagrafYazTipi"/>
    <w:link w:val="GvdeMetni2"/>
    <w:rPr>
      <w:rFonts w:ascii="Times New Roman" w:eastAsia="Times New Roman" w:hAnsi="Times New Roman" w:cs="Times New Roman"/>
      <w:szCs w:val="20"/>
      <w:lang w:eastAsia="tr-TR"/>
    </w:rPr>
  </w:style>
  <w:style w:type="character" w:styleId="Kpr">
    <w:name w:val="Hyperlink"/>
    <w:basedOn w:val="VarsaylanParagrafYazTipi"/>
    <w:rsid w:val="007D4166"/>
    <w:rPr>
      <w:rFonts w:ascii="Times New Roman" w:eastAsia="SimSun" w:hAnsi="Times New Roman" w:cs="Times New Roman"/>
      <w:color w:val="0000FF"/>
      <w:sz w:val="2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rdimcikaynaklar.meb.gov.t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ods.eba.gov.t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1298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İBRAHİM NEŞELİ</cp:lastModifiedBy>
  <cp:revision>4</cp:revision>
  <dcterms:created xsi:type="dcterms:W3CDTF">2023-08-08T06:55:00Z</dcterms:created>
  <dcterms:modified xsi:type="dcterms:W3CDTF">2023-08-08T07:02:00Z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b8092258626e44e58da704919f859c44</vt:lpwstr>
  </property>
</Properties>
</file>